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2144C" w14:textId="77777777" w:rsidR="007F3CB5" w:rsidRDefault="007F3CB5" w:rsidP="00D63F46">
      <w:pPr>
        <w:autoSpaceDE w:val="0"/>
        <w:autoSpaceDN w:val="0"/>
        <w:rPr>
          <w:b/>
          <w:sz w:val="22"/>
        </w:rPr>
      </w:pPr>
    </w:p>
    <w:p w14:paraId="05917B29" w14:textId="77777777" w:rsidR="00F4409A" w:rsidRDefault="00F4409A" w:rsidP="00D63F46">
      <w:pPr>
        <w:autoSpaceDE w:val="0"/>
        <w:autoSpaceDN w:val="0"/>
        <w:rPr>
          <w:b/>
          <w:sz w:val="22"/>
        </w:rPr>
      </w:pPr>
    </w:p>
    <w:p w14:paraId="392E7550" w14:textId="77777777" w:rsidR="00F4409A" w:rsidRDefault="00F4409A" w:rsidP="00D63F46">
      <w:pPr>
        <w:autoSpaceDE w:val="0"/>
        <w:autoSpaceDN w:val="0"/>
        <w:rPr>
          <w:b/>
          <w:sz w:val="22"/>
        </w:rPr>
      </w:pPr>
    </w:p>
    <w:p w14:paraId="4657585A" w14:textId="77777777" w:rsidR="00F4409A" w:rsidRPr="0051183A" w:rsidRDefault="00F4409A" w:rsidP="00D63F46">
      <w:pPr>
        <w:autoSpaceDE w:val="0"/>
        <w:autoSpaceDN w:val="0"/>
        <w:rPr>
          <w:b/>
          <w:sz w:val="22"/>
        </w:rPr>
      </w:pPr>
    </w:p>
    <w:p w14:paraId="1FE549D1" w14:textId="77777777" w:rsidR="007F3CB5" w:rsidRPr="0051183A" w:rsidRDefault="007F3CB5" w:rsidP="007F3CB5">
      <w:pPr>
        <w:autoSpaceDE w:val="0"/>
        <w:autoSpaceDN w:val="0"/>
        <w:jc w:val="center"/>
        <w:rPr>
          <w:b/>
          <w:sz w:val="22"/>
        </w:rPr>
      </w:pPr>
      <w:r>
        <w:rPr>
          <w:b/>
          <w:sz w:val="22"/>
        </w:rPr>
        <w:t>Bannister Facility</w:t>
      </w:r>
    </w:p>
    <w:p w14:paraId="3A4D9797" w14:textId="77777777" w:rsidR="007F3CB5" w:rsidRPr="0051183A" w:rsidRDefault="007F3CB5" w:rsidP="007F3CB5">
      <w:pPr>
        <w:autoSpaceDE w:val="0"/>
        <w:autoSpaceDN w:val="0"/>
        <w:jc w:val="center"/>
        <w:rPr>
          <w:b/>
          <w:sz w:val="22"/>
        </w:rPr>
      </w:pPr>
      <w:r w:rsidRPr="0051183A">
        <w:rPr>
          <w:b/>
          <w:sz w:val="22"/>
        </w:rPr>
        <w:t>Community Involvement Plan</w:t>
      </w:r>
    </w:p>
    <w:p w14:paraId="4DBD4C54" w14:textId="77777777" w:rsidR="007F3CB5" w:rsidRDefault="007F3CB5">
      <w:pPr>
        <w:autoSpaceDE w:val="0"/>
        <w:autoSpaceDN w:val="0"/>
        <w:jc w:val="center"/>
        <w:rPr>
          <w:b/>
          <w:sz w:val="22"/>
        </w:rPr>
      </w:pPr>
    </w:p>
    <w:p w14:paraId="72260F80" w14:textId="5175E253" w:rsidR="007F3CB5" w:rsidRPr="00FD75C9" w:rsidRDefault="00100BBD">
      <w:pPr>
        <w:autoSpaceDE w:val="0"/>
        <w:autoSpaceDN w:val="0"/>
        <w:jc w:val="center"/>
        <w:rPr>
          <w:sz w:val="22"/>
        </w:rPr>
      </w:pPr>
      <w:bookmarkStart w:id="0" w:name="_cp_text_1_2"/>
      <w:r>
        <w:rPr>
          <w:sz w:val="22"/>
        </w:rPr>
        <w:t>March</w:t>
      </w:r>
      <w:r w:rsidR="007F3CB5" w:rsidRPr="00FD75C9">
        <w:rPr>
          <w:sz w:val="22"/>
        </w:rPr>
        <w:t xml:space="preserve"> </w:t>
      </w:r>
      <w:bookmarkEnd w:id="0"/>
      <w:r w:rsidR="007F3CB5" w:rsidRPr="00FD75C9">
        <w:rPr>
          <w:sz w:val="22"/>
        </w:rPr>
        <w:t>20</w:t>
      </w:r>
      <w:r w:rsidR="002507DB">
        <w:rPr>
          <w:sz w:val="22"/>
        </w:rPr>
        <w:t>19</w:t>
      </w:r>
    </w:p>
    <w:p w14:paraId="392D8B4D" w14:textId="77777777" w:rsidR="007F3CB5" w:rsidRDefault="007F3CB5">
      <w:pPr>
        <w:adjustRightInd/>
        <w:rPr>
          <w:b/>
          <w:sz w:val="22"/>
        </w:rPr>
      </w:pPr>
    </w:p>
    <w:p w14:paraId="2345CEBC" w14:textId="77777777" w:rsidR="007F3CB5" w:rsidRDefault="007F3CB5">
      <w:pPr>
        <w:adjustRightInd/>
        <w:rPr>
          <w:b/>
          <w:sz w:val="22"/>
        </w:rPr>
      </w:pPr>
    </w:p>
    <w:p w14:paraId="4818B9E5" w14:textId="77777777" w:rsidR="007F3CB5" w:rsidRDefault="007F3CB5">
      <w:pPr>
        <w:adjustRightInd/>
        <w:rPr>
          <w:b/>
          <w:sz w:val="22"/>
        </w:rPr>
      </w:pPr>
    </w:p>
    <w:p w14:paraId="77A0577C" w14:textId="77777777" w:rsidR="007F3CB5" w:rsidRDefault="00901529" w:rsidP="00D63F46">
      <w:pPr>
        <w:adjustRightInd/>
        <w:jc w:val="center"/>
        <w:rPr>
          <w:sz w:val="22"/>
        </w:rPr>
      </w:pPr>
      <w:r>
        <w:rPr>
          <w:noProof/>
          <w:sz w:val="22"/>
        </w:rPr>
        <w:drawing>
          <wp:inline distT="0" distB="0" distL="0" distR="0" wp14:anchorId="1F209D92" wp14:editId="4149B8F0">
            <wp:extent cx="5372100" cy="5686425"/>
            <wp:effectExtent l="19050" t="0" r="0" b="0"/>
            <wp:docPr id="1" name="Picture 3" descr="Bann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ister.jpg"/>
                    <pic:cNvPicPr>
                      <a:picLocks noChangeAspect="1" noChangeArrowheads="1"/>
                    </pic:cNvPicPr>
                  </pic:nvPicPr>
                  <pic:blipFill>
                    <a:blip r:embed="rId8"/>
                    <a:srcRect/>
                    <a:stretch>
                      <a:fillRect/>
                    </a:stretch>
                  </pic:blipFill>
                  <pic:spPr bwMode="auto">
                    <a:xfrm>
                      <a:off x="0" y="0"/>
                      <a:ext cx="5372100" cy="5686425"/>
                    </a:xfrm>
                    <a:prstGeom prst="rect">
                      <a:avLst/>
                    </a:prstGeom>
                    <a:noFill/>
                    <a:ln w="9525">
                      <a:noFill/>
                      <a:miter lim="800000"/>
                      <a:headEnd/>
                      <a:tailEnd/>
                    </a:ln>
                  </pic:spPr>
                </pic:pic>
              </a:graphicData>
            </a:graphic>
          </wp:inline>
        </w:drawing>
      </w:r>
    </w:p>
    <w:p w14:paraId="5D493352" w14:textId="77777777" w:rsidR="007F3CB5" w:rsidRDefault="007F3CB5">
      <w:pPr>
        <w:tabs>
          <w:tab w:val="right" w:leader="hyphen" w:pos="8820"/>
        </w:tabs>
        <w:autoSpaceDE w:val="0"/>
        <w:autoSpaceDN w:val="0"/>
        <w:jc w:val="both"/>
        <w:rPr>
          <w:b/>
          <w:sz w:val="22"/>
        </w:rPr>
      </w:pPr>
    </w:p>
    <w:p w14:paraId="5C42B39E" w14:textId="77777777" w:rsidR="007F3CB5" w:rsidRDefault="007F3CB5">
      <w:pPr>
        <w:tabs>
          <w:tab w:val="right" w:leader="hyphen" w:pos="8820"/>
        </w:tabs>
        <w:autoSpaceDE w:val="0"/>
        <w:autoSpaceDN w:val="0"/>
        <w:jc w:val="both"/>
        <w:rPr>
          <w:b/>
          <w:sz w:val="22"/>
        </w:rPr>
      </w:pPr>
    </w:p>
    <w:p w14:paraId="05F1A4A5" w14:textId="77777777" w:rsidR="00820FB6" w:rsidRDefault="00820FB6">
      <w:pPr>
        <w:tabs>
          <w:tab w:val="right" w:leader="hyphen" w:pos="8820"/>
        </w:tabs>
        <w:autoSpaceDE w:val="0"/>
        <w:autoSpaceDN w:val="0"/>
        <w:jc w:val="both"/>
        <w:rPr>
          <w:b/>
          <w:sz w:val="22"/>
        </w:rPr>
      </w:pPr>
    </w:p>
    <w:p w14:paraId="2246052A" w14:textId="77777777" w:rsidR="001F2386" w:rsidRDefault="001F2386">
      <w:pPr>
        <w:tabs>
          <w:tab w:val="right" w:leader="hyphen" w:pos="8820"/>
        </w:tabs>
        <w:autoSpaceDE w:val="0"/>
        <w:autoSpaceDN w:val="0"/>
        <w:jc w:val="both"/>
        <w:rPr>
          <w:b/>
          <w:sz w:val="22"/>
        </w:rPr>
      </w:pPr>
    </w:p>
    <w:p w14:paraId="7340F113" w14:textId="77777777" w:rsidR="001F2386" w:rsidRDefault="001F2386">
      <w:pPr>
        <w:tabs>
          <w:tab w:val="right" w:leader="hyphen" w:pos="8820"/>
        </w:tabs>
        <w:autoSpaceDE w:val="0"/>
        <w:autoSpaceDN w:val="0"/>
        <w:jc w:val="both"/>
        <w:rPr>
          <w:b/>
          <w:sz w:val="22"/>
        </w:rPr>
      </w:pPr>
    </w:p>
    <w:p w14:paraId="1D6D576C" w14:textId="77777777" w:rsidR="007F3CB5" w:rsidRDefault="007F3CB5">
      <w:pPr>
        <w:tabs>
          <w:tab w:val="right" w:leader="hyphen" w:pos="8820"/>
        </w:tabs>
        <w:autoSpaceDE w:val="0"/>
        <w:autoSpaceDN w:val="0"/>
        <w:jc w:val="both"/>
        <w:rPr>
          <w:b/>
          <w:sz w:val="22"/>
        </w:rPr>
      </w:pPr>
      <w:r>
        <w:rPr>
          <w:b/>
          <w:sz w:val="22"/>
        </w:rPr>
        <w:lastRenderedPageBreak/>
        <w:t>Contents</w:t>
      </w:r>
    </w:p>
    <w:p w14:paraId="06BF84E8" w14:textId="77777777" w:rsidR="007F3CB5" w:rsidRDefault="007F3CB5">
      <w:pPr>
        <w:tabs>
          <w:tab w:val="right" w:leader="hyphen" w:pos="8820"/>
        </w:tabs>
        <w:autoSpaceDE w:val="0"/>
        <w:autoSpaceDN w:val="0"/>
        <w:jc w:val="both"/>
        <w:rPr>
          <w:b/>
          <w:sz w:val="22"/>
        </w:rPr>
      </w:pPr>
    </w:p>
    <w:p w14:paraId="7C5A745F" w14:textId="77777777" w:rsidR="007F3CB5" w:rsidRDefault="007F3CB5">
      <w:pPr>
        <w:tabs>
          <w:tab w:val="right" w:leader="hyphen" w:pos="8820"/>
        </w:tabs>
        <w:autoSpaceDE w:val="0"/>
        <w:autoSpaceDN w:val="0"/>
        <w:jc w:val="both"/>
        <w:rPr>
          <w:sz w:val="22"/>
        </w:rPr>
      </w:pPr>
      <w:r>
        <w:rPr>
          <w:sz w:val="22"/>
        </w:rPr>
        <w:t>Executive Summary</w:t>
      </w:r>
      <w:r>
        <w:rPr>
          <w:sz w:val="22"/>
        </w:rPr>
        <w:tab/>
        <w:t>3</w:t>
      </w:r>
    </w:p>
    <w:p w14:paraId="352F5447" w14:textId="77777777" w:rsidR="007F3CB5" w:rsidRDefault="007F3CB5">
      <w:pPr>
        <w:tabs>
          <w:tab w:val="right" w:leader="hyphen" w:pos="8820"/>
        </w:tabs>
        <w:autoSpaceDE w:val="0"/>
        <w:autoSpaceDN w:val="0"/>
        <w:jc w:val="both"/>
        <w:rPr>
          <w:sz w:val="22"/>
        </w:rPr>
      </w:pPr>
    </w:p>
    <w:p w14:paraId="73C0F3B1" w14:textId="77777777" w:rsidR="007F3CB5" w:rsidRDefault="007F3CB5">
      <w:pPr>
        <w:tabs>
          <w:tab w:val="right" w:leader="hyphen" w:pos="8820"/>
        </w:tabs>
        <w:autoSpaceDE w:val="0"/>
        <w:autoSpaceDN w:val="0"/>
        <w:jc w:val="both"/>
        <w:rPr>
          <w:sz w:val="22"/>
        </w:rPr>
      </w:pPr>
      <w:r>
        <w:rPr>
          <w:sz w:val="22"/>
        </w:rPr>
        <w:t>1. Introduction, Facility Description and History</w:t>
      </w:r>
      <w:r>
        <w:rPr>
          <w:sz w:val="22"/>
        </w:rPr>
        <w:tab/>
        <w:t>3</w:t>
      </w:r>
    </w:p>
    <w:p w14:paraId="4C51CD94" w14:textId="77777777" w:rsidR="007F3CB5" w:rsidRDefault="007F3CB5">
      <w:pPr>
        <w:tabs>
          <w:tab w:val="right" w:leader="hyphen" w:pos="8820"/>
        </w:tabs>
        <w:autoSpaceDE w:val="0"/>
        <w:autoSpaceDN w:val="0"/>
        <w:jc w:val="both"/>
        <w:rPr>
          <w:sz w:val="22"/>
        </w:rPr>
      </w:pPr>
    </w:p>
    <w:p w14:paraId="79487F67" w14:textId="77777777" w:rsidR="007F3CB5" w:rsidRDefault="007F3CB5">
      <w:pPr>
        <w:tabs>
          <w:tab w:val="right" w:leader="hyphen" w:pos="8820"/>
        </w:tabs>
        <w:autoSpaceDE w:val="0"/>
        <w:autoSpaceDN w:val="0"/>
        <w:jc w:val="both"/>
        <w:rPr>
          <w:sz w:val="22"/>
        </w:rPr>
      </w:pPr>
      <w:r>
        <w:rPr>
          <w:sz w:val="22"/>
        </w:rPr>
        <w:t xml:space="preserve">2. Environmental Investigations </w:t>
      </w:r>
      <w:r>
        <w:rPr>
          <w:sz w:val="22"/>
        </w:rPr>
        <w:tab/>
        <w:t>5</w:t>
      </w:r>
    </w:p>
    <w:p w14:paraId="6D4C8E0C" w14:textId="77777777" w:rsidR="007F3CB5" w:rsidRDefault="007F3CB5">
      <w:pPr>
        <w:tabs>
          <w:tab w:val="right" w:leader="hyphen" w:pos="8820"/>
        </w:tabs>
        <w:autoSpaceDE w:val="0"/>
        <w:autoSpaceDN w:val="0"/>
        <w:jc w:val="both"/>
        <w:rPr>
          <w:sz w:val="22"/>
        </w:rPr>
      </w:pPr>
    </w:p>
    <w:p w14:paraId="2CF25779" w14:textId="77777777" w:rsidR="007F3CB5" w:rsidRDefault="007F3CB5">
      <w:pPr>
        <w:tabs>
          <w:tab w:val="right" w:leader="hyphen" w:pos="8820"/>
        </w:tabs>
        <w:autoSpaceDE w:val="0"/>
        <w:autoSpaceDN w:val="0"/>
        <w:jc w:val="both"/>
        <w:rPr>
          <w:sz w:val="22"/>
        </w:rPr>
      </w:pPr>
      <w:r>
        <w:rPr>
          <w:sz w:val="22"/>
        </w:rPr>
        <w:t>3. Community Profile</w:t>
      </w:r>
      <w:r>
        <w:rPr>
          <w:sz w:val="22"/>
        </w:rPr>
        <w:tab/>
        <w:t>9</w:t>
      </w:r>
    </w:p>
    <w:p w14:paraId="68129333" w14:textId="77777777" w:rsidR="007F3CB5" w:rsidRDefault="007F3CB5">
      <w:pPr>
        <w:tabs>
          <w:tab w:val="right" w:leader="hyphen" w:pos="8820"/>
        </w:tabs>
        <w:autoSpaceDE w:val="0"/>
        <w:autoSpaceDN w:val="0"/>
        <w:jc w:val="both"/>
        <w:rPr>
          <w:sz w:val="22"/>
        </w:rPr>
      </w:pPr>
    </w:p>
    <w:p w14:paraId="2BA5E7FE" w14:textId="77777777" w:rsidR="007F3CB5" w:rsidRDefault="007F3CB5">
      <w:pPr>
        <w:tabs>
          <w:tab w:val="right" w:leader="hyphen" w:pos="8820"/>
        </w:tabs>
        <w:autoSpaceDE w:val="0"/>
        <w:autoSpaceDN w:val="0"/>
        <w:jc w:val="both"/>
        <w:rPr>
          <w:sz w:val="22"/>
        </w:rPr>
      </w:pPr>
      <w:r>
        <w:rPr>
          <w:sz w:val="22"/>
        </w:rPr>
        <w:t xml:space="preserve">4. Past Community Involvement Activities </w:t>
      </w:r>
      <w:r>
        <w:rPr>
          <w:sz w:val="22"/>
        </w:rPr>
        <w:tab/>
        <w:t>9</w:t>
      </w:r>
    </w:p>
    <w:p w14:paraId="16C1B44C" w14:textId="77777777" w:rsidR="007F3CB5" w:rsidRDefault="007F3CB5">
      <w:pPr>
        <w:tabs>
          <w:tab w:val="right" w:leader="hyphen" w:pos="8820"/>
        </w:tabs>
        <w:autoSpaceDE w:val="0"/>
        <w:autoSpaceDN w:val="0"/>
        <w:jc w:val="both"/>
        <w:rPr>
          <w:sz w:val="22"/>
        </w:rPr>
      </w:pPr>
    </w:p>
    <w:p w14:paraId="202E83DB" w14:textId="790A766D" w:rsidR="007F3CB5" w:rsidRDefault="007F3CB5">
      <w:pPr>
        <w:tabs>
          <w:tab w:val="right" w:leader="hyphen" w:pos="8820"/>
        </w:tabs>
        <w:autoSpaceDE w:val="0"/>
        <w:autoSpaceDN w:val="0"/>
        <w:jc w:val="both"/>
        <w:rPr>
          <w:sz w:val="22"/>
        </w:rPr>
      </w:pPr>
      <w:r>
        <w:rPr>
          <w:sz w:val="22"/>
        </w:rPr>
        <w:t>5. Current Community Needs and Concerns</w:t>
      </w:r>
      <w:r>
        <w:rPr>
          <w:sz w:val="22"/>
        </w:rPr>
        <w:tab/>
        <w:t>1</w:t>
      </w:r>
      <w:r w:rsidR="00665EB6">
        <w:rPr>
          <w:sz w:val="22"/>
        </w:rPr>
        <w:t>2</w:t>
      </w:r>
    </w:p>
    <w:p w14:paraId="33851D89" w14:textId="77777777" w:rsidR="007F3CB5" w:rsidRDefault="007F3CB5">
      <w:pPr>
        <w:tabs>
          <w:tab w:val="right" w:leader="hyphen" w:pos="8820"/>
        </w:tabs>
        <w:autoSpaceDE w:val="0"/>
        <w:autoSpaceDN w:val="0"/>
        <w:jc w:val="both"/>
        <w:rPr>
          <w:sz w:val="22"/>
        </w:rPr>
      </w:pPr>
    </w:p>
    <w:p w14:paraId="14CAD45C" w14:textId="77777777" w:rsidR="007F3CB5" w:rsidRDefault="007F3CB5">
      <w:pPr>
        <w:tabs>
          <w:tab w:val="right" w:leader="hyphen" w:pos="8820"/>
        </w:tabs>
        <w:autoSpaceDE w:val="0"/>
        <w:autoSpaceDN w:val="0"/>
        <w:jc w:val="both"/>
        <w:rPr>
          <w:sz w:val="22"/>
        </w:rPr>
      </w:pPr>
      <w:r>
        <w:rPr>
          <w:sz w:val="22"/>
        </w:rPr>
        <w:t xml:space="preserve">6. Future Community Involvement Activities </w:t>
      </w:r>
      <w:r>
        <w:rPr>
          <w:sz w:val="22"/>
        </w:rPr>
        <w:tab/>
        <w:t>12</w:t>
      </w:r>
    </w:p>
    <w:p w14:paraId="44417AC1" w14:textId="77777777" w:rsidR="007F3CB5" w:rsidRDefault="007F3CB5">
      <w:pPr>
        <w:tabs>
          <w:tab w:val="right" w:leader="hyphen" w:pos="8820"/>
        </w:tabs>
        <w:autoSpaceDE w:val="0"/>
        <w:autoSpaceDN w:val="0"/>
        <w:jc w:val="both"/>
        <w:rPr>
          <w:sz w:val="22"/>
        </w:rPr>
      </w:pPr>
    </w:p>
    <w:p w14:paraId="1F0F13D5" w14:textId="7A508B28" w:rsidR="007F3CB5" w:rsidRDefault="00820FB6">
      <w:pPr>
        <w:tabs>
          <w:tab w:val="right" w:leader="hyphen" w:pos="8820"/>
        </w:tabs>
        <w:autoSpaceDE w:val="0"/>
        <w:autoSpaceDN w:val="0"/>
        <w:jc w:val="both"/>
        <w:rPr>
          <w:sz w:val="22"/>
        </w:rPr>
      </w:pPr>
      <w:r>
        <w:rPr>
          <w:sz w:val="22"/>
        </w:rPr>
        <w:t xml:space="preserve">7. Conclusion </w:t>
      </w:r>
      <w:r>
        <w:rPr>
          <w:sz w:val="22"/>
        </w:rPr>
        <w:tab/>
        <w:t>1</w:t>
      </w:r>
      <w:r w:rsidR="00156637">
        <w:rPr>
          <w:sz w:val="22"/>
        </w:rPr>
        <w:t>4</w:t>
      </w:r>
    </w:p>
    <w:p w14:paraId="2078A46D" w14:textId="77777777" w:rsidR="007F3CB5" w:rsidRDefault="007F3CB5">
      <w:pPr>
        <w:tabs>
          <w:tab w:val="right" w:leader="hyphen" w:pos="8820"/>
        </w:tabs>
        <w:autoSpaceDE w:val="0"/>
        <w:autoSpaceDN w:val="0"/>
        <w:jc w:val="both"/>
        <w:rPr>
          <w:sz w:val="22"/>
        </w:rPr>
      </w:pPr>
    </w:p>
    <w:p w14:paraId="4F48BF77" w14:textId="77777777" w:rsidR="007F3CB5" w:rsidRDefault="007F3CB5">
      <w:pPr>
        <w:tabs>
          <w:tab w:val="right" w:leader="hyphen" w:pos="8820"/>
        </w:tabs>
        <w:autoSpaceDE w:val="0"/>
        <w:autoSpaceDN w:val="0"/>
        <w:jc w:val="both"/>
        <w:rPr>
          <w:sz w:val="22"/>
        </w:rPr>
      </w:pPr>
    </w:p>
    <w:p w14:paraId="34E61837" w14:textId="77777777" w:rsidR="007F3CB5" w:rsidRPr="00F55780" w:rsidRDefault="007F3CB5">
      <w:pPr>
        <w:tabs>
          <w:tab w:val="right" w:leader="hyphen" w:pos="8820"/>
        </w:tabs>
        <w:autoSpaceDE w:val="0"/>
        <w:autoSpaceDN w:val="0"/>
        <w:jc w:val="both"/>
        <w:rPr>
          <w:b/>
          <w:sz w:val="22"/>
        </w:rPr>
      </w:pPr>
      <w:r w:rsidRPr="00FE62C9">
        <w:rPr>
          <w:b/>
          <w:sz w:val="22"/>
        </w:rPr>
        <w:t xml:space="preserve">Appendix </w:t>
      </w:r>
    </w:p>
    <w:p w14:paraId="7A3BC39A" w14:textId="77777777" w:rsidR="007F3CB5" w:rsidRDefault="007F3CB5">
      <w:pPr>
        <w:tabs>
          <w:tab w:val="right" w:leader="hyphen" w:pos="8820"/>
        </w:tabs>
        <w:autoSpaceDE w:val="0"/>
        <w:autoSpaceDN w:val="0"/>
        <w:jc w:val="both"/>
        <w:rPr>
          <w:sz w:val="22"/>
        </w:rPr>
      </w:pPr>
    </w:p>
    <w:p w14:paraId="61CBF20A" w14:textId="2A19B38A" w:rsidR="007F3CB5" w:rsidRDefault="00820FB6">
      <w:pPr>
        <w:tabs>
          <w:tab w:val="right" w:leader="hyphen" w:pos="8820"/>
        </w:tabs>
        <w:autoSpaceDE w:val="0"/>
        <w:autoSpaceDN w:val="0"/>
        <w:jc w:val="both"/>
        <w:rPr>
          <w:sz w:val="22"/>
        </w:rPr>
      </w:pPr>
      <w:r>
        <w:rPr>
          <w:sz w:val="22"/>
        </w:rPr>
        <w:t>Appendix 1. Site Contacts</w:t>
      </w:r>
      <w:r>
        <w:rPr>
          <w:sz w:val="22"/>
        </w:rPr>
        <w:tab/>
        <w:t>1</w:t>
      </w:r>
      <w:r w:rsidR="00156637">
        <w:rPr>
          <w:sz w:val="22"/>
        </w:rPr>
        <w:t>5</w:t>
      </w:r>
    </w:p>
    <w:p w14:paraId="681156A7" w14:textId="77777777" w:rsidR="007F3CB5" w:rsidRDefault="007F3CB5">
      <w:pPr>
        <w:tabs>
          <w:tab w:val="right" w:leader="hyphen" w:pos="8820"/>
        </w:tabs>
        <w:autoSpaceDE w:val="0"/>
        <w:autoSpaceDN w:val="0"/>
        <w:jc w:val="both"/>
        <w:rPr>
          <w:sz w:val="22"/>
        </w:rPr>
      </w:pPr>
    </w:p>
    <w:p w14:paraId="7C362985" w14:textId="3147DF84" w:rsidR="007F3CB5" w:rsidRDefault="00820FB6">
      <w:pPr>
        <w:tabs>
          <w:tab w:val="right" w:leader="hyphen" w:pos="8820"/>
        </w:tabs>
        <w:autoSpaceDE w:val="0"/>
        <w:autoSpaceDN w:val="0"/>
        <w:jc w:val="both"/>
        <w:rPr>
          <w:sz w:val="22"/>
        </w:rPr>
      </w:pPr>
      <w:r>
        <w:rPr>
          <w:sz w:val="22"/>
        </w:rPr>
        <w:t>Appendix 2. History Timeline</w:t>
      </w:r>
      <w:r>
        <w:rPr>
          <w:sz w:val="22"/>
        </w:rPr>
        <w:tab/>
        <w:t>1</w:t>
      </w:r>
      <w:r w:rsidR="003F0A4A">
        <w:rPr>
          <w:sz w:val="22"/>
        </w:rPr>
        <w:t>9</w:t>
      </w:r>
    </w:p>
    <w:p w14:paraId="44E3BFE3" w14:textId="77777777" w:rsidR="007F3CB5" w:rsidRDefault="007F3CB5">
      <w:pPr>
        <w:tabs>
          <w:tab w:val="right" w:leader="hyphen" w:pos="8820"/>
        </w:tabs>
        <w:autoSpaceDE w:val="0"/>
        <w:autoSpaceDN w:val="0"/>
        <w:jc w:val="both"/>
        <w:rPr>
          <w:sz w:val="22"/>
        </w:rPr>
      </w:pPr>
    </w:p>
    <w:p w14:paraId="704548F2" w14:textId="328CF4C5" w:rsidR="007F3CB5" w:rsidRDefault="007F3CB5">
      <w:pPr>
        <w:tabs>
          <w:tab w:val="right" w:leader="hyphen" w:pos="8820"/>
        </w:tabs>
        <w:autoSpaceDE w:val="0"/>
        <w:autoSpaceDN w:val="0"/>
        <w:jc w:val="both"/>
        <w:rPr>
          <w:sz w:val="22"/>
        </w:rPr>
      </w:pPr>
      <w:r>
        <w:rPr>
          <w:sz w:val="22"/>
        </w:rPr>
        <w:t>Appendix 3. Demoliti</w:t>
      </w:r>
      <w:r w:rsidR="00E21B11">
        <w:rPr>
          <w:sz w:val="22"/>
        </w:rPr>
        <w:t>on and Redevelopment Timeline</w:t>
      </w:r>
      <w:r w:rsidR="00E21B11">
        <w:rPr>
          <w:sz w:val="22"/>
        </w:rPr>
        <w:tab/>
        <w:t>2</w:t>
      </w:r>
      <w:r w:rsidR="003F0A4A">
        <w:rPr>
          <w:sz w:val="22"/>
        </w:rPr>
        <w:t>2</w:t>
      </w:r>
    </w:p>
    <w:p w14:paraId="2D0C51D1" w14:textId="77777777" w:rsidR="007F3CB5" w:rsidRDefault="007F3CB5">
      <w:pPr>
        <w:tabs>
          <w:tab w:val="right" w:leader="hyphen" w:pos="8820"/>
        </w:tabs>
        <w:autoSpaceDE w:val="0"/>
        <w:autoSpaceDN w:val="0"/>
        <w:jc w:val="both"/>
        <w:rPr>
          <w:sz w:val="22"/>
        </w:rPr>
      </w:pPr>
    </w:p>
    <w:p w14:paraId="4CAB99F7" w14:textId="77777777" w:rsidR="007F3CB5" w:rsidRDefault="007F3CB5">
      <w:pPr>
        <w:tabs>
          <w:tab w:val="right" w:leader="hyphen" w:pos="8820"/>
        </w:tabs>
        <w:autoSpaceDE w:val="0"/>
        <w:autoSpaceDN w:val="0"/>
        <w:jc w:val="both"/>
        <w:rPr>
          <w:sz w:val="22"/>
        </w:rPr>
      </w:pPr>
    </w:p>
    <w:p w14:paraId="6E3E66CE" w14:textId="77777777" w:rsidR="007F3CB5" w:rsidRDefault="007F3CB5">
      <w:pPr>
        <w:tabs>
          <w:tab w:val="right" w:leader="hyphen" w:pos="8820"/>
        </w:tabs>
        <w:autoSpaceDE w:val="0"/>
        <w:autoSpaceDN w:val="0"/>
        <w:jc w:val="both"/>
        <w:rPr>
          <w:sz w:val="22"/>
        </w:rPr>
      </w:pPr>
    </w:p>
    <w:p w14:paraId="6AFAD103" w14:textId="77777777" w:rsidR="007F3CB5" w:rsidRDefault="007F3CB5">
      <w:pPr>
        <w:tabs>
          <w:tab w:val="right" w:leader="hyphen" w:pos="8820"/>
        </w:tabs>
        <w:autoSpaceDE w:val="0"/>
        <w:autoSpaceDN w:val="0"/>
        <w:jc w:val="both"/>
        <w:rPr>
          <w:b/>
          <w:sz w:val="22"/>
        </w:rPr>
      </w:pPr>
      <w:r>
        <w:rPr>
          <w:b/>
          <w:sz w:val="22"/>
        </w:rPr>
        <w:t>Figures</w:t>
      </w:r>
    </w:p>
    <w:p w14:paraId="33315AC0" w14:textId="77777777" w:rsidR="007F3CB5" w:rsidRDefault="007F3CB5">
      <w:pPr>
        <w:tabs>
          <w:tab w:val="right" w:leader="hyphen" w:pos="8820"/>
        </w:tabs>
        <w:autoSpaceDE w:val="0"/>
        <w:autoSpaceDN w:val="0"/>
        <w:jc w:val="both"/>
        <w:rPr>
          <w:sz w:val="22"/>
        </w:rPr>
      </w:pPr>
    </w:p>
    <w:p w14:paraId="07733891" w14:textId="77777777" w:rsidR="007F3CB5" w:rsidRDefault="007F3CB5">
      <w:pPr>
        <w:tabs>
          <w:tab w:val="right" w:leader="hyphen" w:pos="8820"/>
        </w:tabs>
        <w:autoSpaceDE w:val="0"/>
        <w:autoSpaceDN w:val="0"/>
        <w:jc w:val="both"/>
        <w:rPr>
          <w:sz w:val="22"/>
        </w:rPr>
      </w:pPr>
      <w:r>
        <w:rPr>
          <w:sz w:val="22"/>
        </w:rPr>
        <w:t xml:space="preserve">Figure 1. The Bannister Facility </w:t>
      </w:r>
      <w:r>
        <w:rPr>
          <w:sz w:val="22"/>
        </w:rPr>
        <w:tab/>
        <w:t>Cover</w:t>
      </w:r>
    </w:p>
    <w:p w14:paraId="6A4DCAB8" w14:textId="77777777" w:rsidR="007F3CB5" w:rsidRDefault="007F3CB5">
      <w:pPr>
        <w:tabs>
          <w:tab w:val="right" w:leader="hyphen" w:pos="8820"/>
        </w:tabs>
        <w:autoSpaceDE w:val="0"/>
        <w:autoSpaceDN w:val="0"/>
        <w:jc w:val="both"/>
        <w:rPr>
          <w:sz w:val="22"/>
        </w:rPr>
      </w:pPr>
    </w:p>
    <w:p w14:paraId="4566EFF3" w14:textId="77777777" w:rsidR="007F3CB5" w:rsidRDefault="007F3CB5">
      <w:pPr>
        <w:tabs>
          <w:tab w:val="right" w:leader="hyphen" w:pos="8820"/>
        </w:tabs>
        <w:autoSpaceDE w:val="0"/>
        <w:autoSpaceDN w:val="0"/>
        <w:jc w:val="both"/>
        <w:rPr>
          <w:sz w:val="22"/>
        </w:rPr>
      </w:pPr>
      <w:r>
        <w:rPr>
          <w:sz w:val="22"/>
        </w:rPr>
        <w:t xml:space="preserve">Figure 2. Project Location of the Bannister Facility in the Kansas City Area </w:t>
      </w:r>
      <w:r>
        <w:rPr>
          <w:sz w:val="22"/>
        </w:rPr>
        <w:tab/>
        <w:t>4</w:t>
      </w:r>
    </w:p>
    <w:p w14:paraId="191027D4" w14:textId="77777777" w:rsidR="007F3CB5" w:rsidRDefault="007F3CB5">
      <w:pPr>
        <w:tabs>
          <w:tab w:val="right" w:leader="hyphen" w:pos="8820"/>
        </w:tabs>
        <w:autoSpaceDE w:val="0"/>
        <w:autoSpaceDN w:val="0"/>
        <w:jc w:val="both"/>
        <w:rPr>
          <w:sz w:val="22"/>
        </w:rPr>
      </w:pPr>
    </w:p>
    <w:p w14:paraId="1BD4AEBC" w14:textId="77777777" w:rsidR="007F3CB5" w:rsidRDefault="007F3CB5">
      <w:pPr>
        <w:tabs>
          <w:tab w:val="right" w:leader="hyphen" w:pos="8820"/>
        </w:tabs>
        <w:autoSpaceDE w:val="0"/>
        <w:autoSpaceDN w:val="0"/>
        <w:jc w:val="both"/>
        <w:rPr>
          <w:sz w:val="22"/>
        </w:rPr>
      </w:pPr>
      <w:r>
        <w:rPr>
          <w:sz w:val="22"/>
        </w:rPr>
        <w:t xml:space="preserve">Figure 3. Map of the SWMUs at the Property </w:t>
      </w:r>
      <w:r>
        <w:rPr>
          <w:sz w:val="22"/>
        </w:rPr>
        <w:tab/>
        <w:t>8</w:t>
      </w:r>
    </w:p>
    <w:p w14:paraId="4940170C" w14:textId="77777777" w:rsidR="007F3CB5" w:rsidRDefault="007F3CB5">
      <w:pPr>
        <w:autoSpaceDE w:val="0"/>
        <w:autoSpaceDN w:val="0"/>
        <w:ind w:firstLine="720"/>
        <w:rPr>
          <w:b/>
          <w:color w:val="000000"/>
          <w:sz w:val="22"/>
        </w:rPr>
      </w:pPr>
    </w:p>
    <w:p w14:paraId="3AC0FC67" w14:textId="77777777" w:rsidR="007F3CB5" w:rsidRDefault="007F3CB5" w:rsidP="007F3CB5">
      <w:pPr>
        <w:tabs>
          <w:tab w:val="left" w:pos="7860"/>
        </w:tabs>
        <w:adjustRightInd/>
        <w:rPr>
          <w:b/>
          <w:sz w:val="22"/>
        </w:rPr>
      </w:pPr>
      <w:r>
        <w:rPr>
          <w:color w:val="000000"/>
          <w:sz w:val="22"/>
        </w:rPr>
        <w:br w:type="page"/>
      </w:r>
      <w:r>
        <w:rPr>
          <w:b/>
          <w:sz w:val="22"/>
        </w:rPr>
        <w:lastRenderedPageBreak/>
        <w:t>Executive Summary</w:t>
      </w:r>
    </w:p>
    <w:p w14:paraId="189FDB7B" w14:textId="77777777" w:rsidR="007F3CB5" w:rsidRDefault="007F3CB5">
      <w:pPr>
        <w:adjustRightInd/>
        <w:rPr>
          <w:sz w:val="22"/>
        </w:rPr>
      </w:pPr>
    </w:p>
    <w:p w14:paraId="47B3ABEA" w14:textId="651E8D4B" w:rsidR="007F3CB5" w:rsidRDefault="007F3CB5">
      <w:pPr>
        <w:autoSpaceDE w:val="0"/>
        <w:autoSpaceDN w:val="0"/>
        <w:rPr>
          <w:sz w:val="22"/>
        </w:rPr>
      </w:pPr>
      <w:r>
        <w:rPr>
          <w:sz w:val="22"/>
        </w:rPr>
        <w:t xml:space="preserve">This Community Involvement Plan (CIP) has been prepared for community involvement activities associated with a Missouri </w:t>
      </w:r>
      <w:r w:rsidR="00DF2B6A">
        <w:rPr>
          <w:sz w:val="22"/>
        </w:rPr>
        <w:t xml:space="preserve">Hazardous </w:t>
      </w:r>
      <w:r>
        <w:rPr>
          <w:sz w:val="22"/>
        </w:rPr>
        <w:t xml:space="preserve">Waste Management Facility Part I Permit and U.S. Environmental Protection Agency (EPA) Hazardous and Solid Waste Amendments Part II Permit. Together, these two documents are referred to as the hazardous waste permit. This plan is a continuation of the ongoing communication efforts regarding the former Bannister Federal Complex, now referred to as the Bannister Facility (facility). This CIP covers the portion of the facility currently owned by Bannister Transformation &amp; Development LLC (BTD). This CIP does not cover the 82 acres of property east of the Union Pacific railroad tracks, which are owned and operated by the U.S. General Services Administration (GSA). See Figure 3. </w:t>
      </w:r>
    </w:p>
    <w:p w14:paraId="52D70C9E" w14:textId="77777777" w:rsidR="007F3CB5" w:rsidRDefault="007F3CB5">
      <w:pPr>
        <w:adjustRightInd/>
        <w:rPr>
          <w:sz w:val="22"/>
        </w:rPr>
      </w:pPr>
    </w:p>
    <w:p w14:paraId="1F0BF6B9" w14:textId="171ADC77" w:rsidR="007F3CB5" w:rsidRDefault="007F3CB5">
      <w:pPr>
        <w:autoSpaceDE w:val="0"/>
        <w:autoSpaceDN w:val="0"/>
        <w:rPr>
          <w:sz w:val="22"/>
        </w:rPr>
      </w:pPr>
      <w:r>
        <w:rPr>
          <w:sz w:val="22"/>
        </w:rPr>
        <w:t xml:space="preserve">The goal of the CIP is to encourage active communication between BTD and the nearby South Kansas City community. The CIP </w:t>
      </w:r>
      <w:r w:rsidRPr="00FD75C9">
        <w:rPr>
          <w:sz w:val="22"/>
        </w:rPr>
        <w:t xml:space="preserve">outlines </w:t>
      </w:r>
      <w:bookmarkStart w:id="1" w:name="_cp_text_1_4"/>
      <w:r w:rsidRPr="00FD75C9">
        <w:rPr>
          <w:sz w:val="22"/>
        </w:rPr>
        <w:t xml:space="preserve">BTD’s </w:t>
      </w:r>
      <w:bookmarkEnd w:id="1"/>
      <w:r w:rsidRPr="00FD75C9">
        <w:rPr>
          <w:sz w:val="22"/>
        </w:rPr>
        <w:t xml:space="preserve">plan to deliver </w:t>
      </w:r>
      <w:r w:rsidR="002507DB">
        <w:rPr>
          <w:sz w:val="22"/>
        </w:rPr>
        <w:t xml:space="preserve">and receive </w:t>
      </w:r>
      <w:r w:rsidRPr="00FD75C9">
        <w:rPr>
          <w:sz w:val="22"/>
        </w:rPr>
        <w:t xml:space="preserve">timely information </w:t>
      </w:r>
      <w:r w:rsidR="002507DB">
        <w:rPr>
          <w:sz w:val="22"/>
        </w:rPr>
        <w:t xml:space="preserve">from the </w:t>
      </w:r>
      <w:r w:rsidRPr="00FD75C9">
        <w:rPr>
          <w:sz w:val="22"/>
        </w:rPr>
        <w:t xml:space="preserve">community and stakeholders. The CIP </w:t>
      </w:r>
      <w:r>
        <w:rPr>
          <w:sz w:val="22"/>
        </w:rPr>
        <w:t>helps with</w:t>
      </w:r>
      <w:r w:rsidRPr="00FD75C9">
        <w:rPr>
          <w:sz w:val="22"/>
        </w:rPr>
        <w:t xml:space="preserve"> two-way communications regarding major milestones and questions or concerns related to the hazardous waste permit, corrective </w:t>
      </w:r>
      <w:bookmarkStart w:id="2" w:name="_cp_text_1_6"/>
      <w:r w:rsidRPr="00FD75C9">
        <w:rPr>
          <w:sz w:val="22"/>
        </w:rPr>
        <w:t xml:space="preserve">measures </w:t>
      </w:r>
      <w:bookmarkEnd w:id="2"/>
      <w:r w:rsidRPr="00FD75C9">
        <w:rPr>
          <w:sz w:val="22"/>
        </w:rPr>
        <w:t>activities, demolition, and the future re-use plans for the property. The CIP also outlines ways in which the</w:t>
      </w:r>
      <w:r w:rsidRPr="00161CCE">
        <w:rPr>
          <w:sz w:val="22"/>
        </w:rPr>
        <w:t xml:space="preserve"> community and stakeholders can participate throughout the cleanup process. BTD will review th</w:t>
      </w:r>
      <w:r w:rsidR="006A1BE8">
        <w:rPr>
          <w:sz w:val="22"/>
        </w:rPr>
        <w:t>is</w:t>
      </w:r>
      <w:r w:rsidRPr="00161CCE">
        <w:rPr>
          <w:sz w:val="22"/>
        </w:rPr>
        <w:t xml:space="preserve"> CIP every</w:t>
      </w:r>
      <w:r>
        <w:rPr>
          <w:sz w:val="22"/>
        </w:rPr>
        <w:t xml:space="preserve"> five years </w:t>
      </w:r>
      <w:r w:rsidR="006A1BE8">
        <w:rPr>
          <w:sz w:val="22"/>
        </w:rPr>
        <w:t xml:space="preserve">or when major/milestone events are reached, </w:t>
      </w:r>
      <w:r>
        <w:rPr>
          <w:sz w:val="22"/>
        </w:rPr>
        <w:t xml:space="preserve">and update the plan, as necessary, to reflect community preferences, as well as activities occurring at the BTD-owned portion of the property.  </w:t>
      </w:r>
    </w:p>
    <w:p w14:paraId="2904CB36" w14:textId="77777777" w:rsidR="007F3CB5" w:rsidRDefault="007F3CB5">
      <w:pPr>
        <w:autoSpaceDE w:val="0"/>
        <w:autoSpaceDN w:val="0"/>
        <w:rPr>
          <w:sz w:val="22"/>
        </w:rPr>
      </w:pPr>
    </w:p>
    <w:p w14:paraId="37F48C57" w14:textId="77777777" w:rsidR="007F3CB5" w:rsidRDefault="007F3CB5">
      <w:pPr>
        <w:autoSpaceDE w:val="0"/>
        <w:autoSpaceDN w:val="0"/>
        <w:rPr>
          <w:b/>
          <w:sz w:val="22"/>
        </w:rPr>
      </w:pPr>
      <w:r>
        <w:rPr>
          <w:b/>
          <w:sz w:val="22"/>
        </w:rPr>
        <w:t>1. Introduction, Facility Description and History</w:t>
      </w:r>
    </w:p>
    <w:p w14:paraId="3BB8C883" w14:textId="77777777" w:rsidR="007F3CB5" w:rsidRDefault="007F3CB5">
      <w:pPr>
        <w:adjustRightInd/>
        <w:rPr>
          <w:sz w:val="22"/>
        </w:rPr>
      </w:pPr>
    </w:p>
    <w:p w14:paraId="3AF11A70" w14:textId="55E36C88" w:rsidR="007F3CB5" w:rsidRPr="00415469" w:rsidRDefault="007F3CB5" w:rsidP="007F3CB5">
      <w:pPr>
        <w:rPr>
          <w:sz w:val="22"/>
          <w:szCs w:val="22"/>
        </w:rPr>
      </w:pPr>
      <w:r w:rsidRPr="003C6599">
        <w:rPr>
          <w:sz w:val="22"/>
          <w:szCs w:val="22"/>
        </w:rPr>
        <w:t xml:space="preserve">The former Bannister Federal Complex (BFC) consisted of approximately 307 acres located at Bannister Road (95th Street) and Troost Avenue in Kansas City, Missouri. In the early 1900s, the area in and around the entire site was mainly farmland, except for the construction and brief operation of the Kansas City Speedway (a 1.25-mile wood oval track) between 1922 and 1924. In 1942, the </w:t>
      </w:r>
      <w:r w:rsidR="00086864">
        <w:rPr>
          <w:sz w:val="22"/>
          <w:szCs w:val="22"/>
        </w:rPr>
        <w:t>federal g</w:t>
      </w:r>
      <w:r w:rsidRPr="003C6599">
        <w:rPr>
          <w:sz w:val="22"/>
          <w:szCs w:val="22"/>
        </w:rPr>
        <w:t>overnment (through the federally-owned Defense Plant Corporation) took possession of the property and constructed the original main manufacturing building. Between 1943 and 1945, Pratt and Whitney Corp. built aircraft engines in the main manufacturing building for the U.S. Navy in support of World War II.</w:t>
      </w:r>
    </w:p>
    <w:p w14:paraId="4E901427" w14:textId="77777777" w:rsidR="007F3CB5" w:rsidRDefault="007F3CB5" w:rsidP="007F3CB5">
      <w:pPr>
        <w:adjustRightInd/>
        <w:rPr>
          <w:sz w:val="22"/>
        </w:rPr>
      </w:pPr>
    </w:p>
    <w:p w14:paraId="0861F15D" w14:textId="77777777" w:rsidR="007F3CB5" w:rsidRPr="003C6599" w:rsidRDefault="007F3CB5" w:rsidP="007F3CB5">
      <w:pPr>
        <w:rPr>
          <w:sz w:val="22"/>
          <w:szCs w:val="22"/>
        </w:rPr>
      </w:pPr>
      <w:r w:rsidRPr="003C6599">
        <w:rPr>
          <w:sz w:val="22"/>
          <w:szCs w:val="22"/>
        </w:rPr>
        <w:t xml:space="preserve">In 1948, the main manufacturing building was transferred to the War Assets Administration, which used the building as a warehouse and for occupancy by several private and governmental entities. Thereafter, the land and buildings were transferred to the </w:t>
      </w:r>
      <w:r>
        <w:rPr>
          <w:sz w:val="22"/>
          <w:szCs w:val="22"/>
        </w:rPr>
        <w:t xml:space="preserve">U.S. </w:t>
      </w:r>
      <w:r w:rsidRPr="003C6599">
        <w:rPr>
          <w:sz w:val="22"/>
          <w:szCs w:val="22"/>
        </w:rPr>
        <w:t>Department of the Navy, which leased part of the building to Westinghouse Electric Co. in 1948. Westinghouse built jet engines for the federal government until 1961.</w:t>
      </w:r>
    </w:p>
    <w:p w14:paraId="3075446B" w14:textId="77777777" w:rsidR="007F3CB5" w:rsidRDefault="007F3CB5" w:rsidP="007F3CB5">
      <w:pPr>
        <w:adjustRightInd/>
        <w:rPr>
          <w:b/>
          <w:sz w:val="22"/>
        </w:rPr>
      </w:pPr>
    </w:p>
    <w:p w14:paraId="1DCE893A" w14:textId="77777777" w:rsidR="007F3CB5" w:rsidRPr="003C6599" w:rsidRDefault="007F3CB5" w:rsidP="007F3CB5">
      <w:pPr>
        <w:rPr>
          <w:sz w:val="22"/>
          <w:szCs w:val="22"/>
        </w:rPr>
      </w:pPr>
      <w:r w:rsidRPr="003C6599">
        <w:rPr>
          <w:sz w:val="22"/>
          <w:szCs w:val="22"/>
        </w:rPr>
        <w:t xml:space="preserve">In 1949, Westinghouse subleased part of the main manufacturing building to Bendix Corp. The Atomic Energy Commission (AEC) contracted Bendix to manufacture electrical, mechanical, plastic and other non-nuclear components of nuclear weapons and systems. In 1962, most of the Bannister </w:t>
      </w:r>
      <w:r>
        <w:rPr>
          <w:sz w:val="22"/>
          <w:szCs w:val="22"/>
        </w:rPr>
        <w:t>Facility</w:t>
      </w:r>
      <w:r w:rsidRPr="003C6599">
        <w:rPr>
          <w:sz w:val="22"/>
          <w:szCs w:val="22"/>
        </w:rPr>
        <w:t xml:space="preserve"> was transferred to GSA, with the agreement that Bendix would continue to operate in their part of the main manufacturing building. Between 1984 </w:t>
      </w:r>
      <w:r>
        <w:rPr>
          <w:sz w:val="22"/>
          <w:szCs w:val="22"/>
        </w:rPr>
        <w:t>and</w:t>
      </w:r>
      <w:r w:rsidRPr="003C6599">
        <w:rPr>
          <w:sz w:val="22"/>
          <w:szCs w:val="22"/>
        </w:rPr>
        <w:t xml:space="preserve"> 1999, Bendix merged with Allied Corp., which merged with the Signal Companies and changed its name to AlliedSignal. In 1999, AlliedSignal merged with the Honeywell Corporation, and adopted the name Honeywell Federal Manufacturing &amp; Technologies LLC. Over the years, the manufacturing areas of the property came to be known by several names, including the Kansas City Plant (KCP), Bendix Plant and Honeywell Plant. The </w:t>
      </w:r>
      <w:r>
        <w:rPr>
          <w:sz w:val="22"/>
          <w:szCs w:val="22"/>
        </w:rPr>
        <w:t xml:space="preserve">KCP </w:t>
      </w:r>
      <w:r w:rsidRPr="003C6599">
        <w:rPr>
          <w:sz w:val="22"/>
          <w:szCs w:val="22"/>
        </w:rPr>
        <w:t>operated on approximately 136 acres of the 307-acre site.</w:t>
      </w:r>
    </w:p>
    <w:p w14:paraId="17732D12" w14:textId="77777777" w:rsidR="007F3CB5" w:rsidRDefault="007F3CB5" w:rsidP="007F3CB5">
      <w:pPr>
        <w:adjustRightInd/>
        <w:rPr>
          <w:b/>
          <w:sz w:val="22"/>
        </w:rPr>
      </w:pPr>
    </w:p>
    <w:p w14:paraId="3894CB74" w14:textId="77777777" w:rsidR="007F3CB5" w:rsidRPr="003C6599" w:rsidRDefault="007F3CB5" w:rsidP="007F3CB5">
      <w:pPr>
        <w:rPr>
          <w:sz w:val="22"/>
          <w:szCs w:val="22"/>
        </w:rPr>
      </w:pPr>
      <w:r w:rsidRPr="003C6599">
        <w:rPr>
          <w:sz w:val="22"/>
          <w:szCs w:val="22"/>
        </w:rPr>
        <w:t xml:space="preserve">The AEC reorganized into the Energy Research and Development Administration in 1975 and took custody and control of the KCP. In 1977, the U.S. Department of Energy (DOE) was created and took custody and control of the KCP. In 2000, Congress created the National Nuclear Security Administration (NNSA), in part, to strengthen national security and reduce the global threat from weapons of mass </w:t>
      </w:r>
      <w:r w:rsidRPr="003C6599">
        <w:rPr>
          <w:sz w:val="22"/>
          <w:szCs w:val="22"/>
        </w:rPr>
        <w:lastRenderedPageBreak/>
        <w:t>destruction. NNSA was established as a smaller agency within the DOE. Through each of these transitions</w:t>
      </w:r>
      <w:r>
        <w:rPr>
          <w:sz w:val="22"/>
          <w:szCs w:val="22"/>
        </w:rPr>
        <w:t>,</w:t>
      </w:r>
      <w:r w:rsidRPr="003C6599">
        <w:rPr>
          <w:sz w:val="22"/>
          <w:szCs w:val="22"/>
        </w:rPr>
        <w:t xml:space="preserve"> Bendix, now Honeywell, continued to operate the KCP.</w:t>
      </w:r>
    </w:p>
    <w:p w14:paraId="3F4DF8A8" w14:textId="77777777" w:rsidR="007F3CB5" w:rsidRDefault="007F3CB5" w:rsidP="007F3CB5">
      <w:pPr>
        <w:adjustRightInd/>
        <w:rPr>
          <w:b/>
          <w:sz w:val="22"/>
        </w:rPr>
      </w:pPr>
    </w:p>
    <w:p w14:paraId="2D4924DE" w14:textId="77777777" w:rsidR="007F3CB5" w:rsidRPr="00F116C7" w:rsidRDefault="007F3CB5" w:rsidP="007F3CB5">
      <w:pPr>
        <w:adjustRightInd/>
        <w:rPr>
          <w:sz w:val="22"/>
        </w:rPr>
      </w:pPr>
      <w:r>
        <w:rPr>
          <w:b/>
          <w:sz w:val="22"/>
        </w:rPr>
        <w:t>Figure 2.</w:t>
      </w:r>
      <w:r>
        <w:rPr>
          <w:sz w:val="22"/>
        </w:rPr>
        <w:t xml:space="preserve"> Bannister Facility Location in the Kansas City Area</w:t>
      </w:r>
    </w:p>
    <w:p w14:paraId="6A181856" w14:textId="7B81AAED" w:rsidR="007F3CB5" w:rsidRPr="007D4DCF" w:rsidRDefault="00C25D9B" w:rsidP="007F3CB5">
      <w:pPr>
        <w:adjustRightInd/>
        <w:jc w:val="center"/>
        <w:rPr>
          <w:rFonts w:ascii="Times" w:hAnsi="Times"/>
          <w:sz w:val="20"/>
          <w:szCs w:val="20"/>
        </w:rPr>
      </w:pPr>
      <w:r>
        <w:rPr>
          <w:rFonts w:ascii="Arial" w:hAnsi="Arial"/>
          <w:noProof/>
          <w:color w:val="000000"/>
        </w:rPr>
        <mc:AlternateContent>
          <mc:Choice Requires="wpg">
            <w:drawing>
              <wp:anchor distT="0" distB="0" distL="114300" distR="114300" simplePos="0" relativeHeight="251658240" behindDoc="0" locked="0" layoutInCell="1" allowOverlap="1" wp14:anchorId="4448B34B" wp14:editId="6B1ABAEB">
                <wp:simplePos x="0" y="0"/>
                <wp:positionH relativeFrom="column">
                  <wp:posOffset>4962525</wp:posOffset>
                </wp:positionH>
                <wp:positionV relativeFrom="paragraph">
                  <wp:posOffset>3719830</wp:posOffset>
                </wp:positionV>
                <wp:extent cx="304800" cy="400050"/>
                <wp:effectExtent l="0" t="14605" r="0"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400050"/>
                          <a:chOff x="9255" y="8220"/>
                          <a:chExt cx="480" cy="630"/>
                        </a:xfrm>
                      </wpg:grpSpPr>
                      <wps:wsp>
                        <wps:cNvPr id="6" name="Text Box 3"/>
                        <wps:cNvSpPr txBox="1">
                          <a:spLocks noChangeArrowheads="1"/>
                        </wps:cNvSpPr>
                        <wps:spPr bwMode="auto">
                          <a:xfrm>
                            <a:off x="9255" y="8295"/>
                            <a:ext cx="480" cy="5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0BDD2DB" w14:textId="77777777" w:rsidR="001C32D4" w:rsidRPr="00D63F46" w:rsidRDefault="001C32D4">
                              <w:pPr>
                                <w:rPr>
                                  <w:b/>
                                </w:rPr>
                              </w:pPr>
                              <w:r w:rsidRPr="00D63F46">
                                <w:rPr>
                                  <w:b/>
                                </w:rPr>
                                <w:t>N</w:t>
                              </w:r>
                            </w:p>
                          </w:txbxContent>
                        </wps:txbx>
                        <wps:bodyPr rot="0" vert="horz" wrap="square" lIns="91440" tIns="45720" rIns="91440" bIns="45720" anchor="t" anchorCtr="0" upright="1">
                          <a:noAutofit/>
                        </wps:bodyPr>
                      </wps:wsp>
                      <wps:wsp>
                        <wps:cNvPr id="7" name="AutoShape 4"/>
                        <wps:cNvSpPr>
                          <a:spLocks noChangeArrowheads="1"/>
                        </wps:cNvSpPr>
                        <wps:spPr bwMode="auto">
                          <a:xfrm>
                            <a:off x="9393" y="8220"/>
                            <a:ext cx="192" cy="15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8B34B" id="Group 5" o:spid="_x0000_s1026" style="position:absolute;left:0;text-align:left;margin-left:390.75pt;margin-top:292.9pt;width:24pt;height:31.5pt;z-index:251658240" coordorigin="9255,8220" coordsize="48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">
                <v:shapetype id="_x0000_t202" coordsize="21600,21600" o:spt="202" path="m,l,21600r21600,l21600,xe">
                  <v:stroke joinstyle="miter"/>
                  <v:path gradientshapeok="t" o:connecttype="rect"/>
                </v:shapetype>
                <v:shape id="Text Box 3" o:spid="_x0000_s1027" type="#_x0000_t202" style="position:absolute;left:9255;top:8295;width:4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" stroked="f" strokeweight="0">
                  <v:textbox>
                    <w:txbxContent>
                      <w:p w14:paraId="50BDD2DB" w14:textId="77777777" w:rsidR="001C32D4" w:rsidRPr="00D63F46" w:rsidRDefault="001C32D4">
                        <w:pPr>
                          <w:rPr>
                            <w:b/>
                          </w:rPr>
                        </w:pPr>
                        <w:r w:rsidRPr="00D63F46">
                          <w:rPr>
                            <w:b/>
                          </w:rPr>
                          <w:t>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8" type="#_x0000_t5" style="position:absolute;left:9393;top:8220;width:19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" fillcolor="black"/>
              </v:group>
            </w:pict>
          </mc:Fallback>
        </mc:AlternateContent>
      </w:r>
      <w:r w:rsidR="00901529">
        <w:rPr>
          <w:rFonts w:ascii="Arial" w:hAnsi="Arial"/>
          <w:noProof/>
          <w:color w:val="000000"/>
        </w:rPr>
        <w:drawing>
          <wp:inline distT="0" distB="0" distL="0" distR="0" wp14:anchorId="34131180" wp14:editId="5A931964">
            <wp:extent cx="5391150" cy="4257675"/>
            <wp:effectExtent l="19050" t="0" r="0" b="0"/>
            <wp:docPr id="2" name="Picture 24" descr="https://lh6.googleusercontent.com/ZGHgm8pl5chFC6wITmUYLTN8QeoTeankfOxAyrx0OmKusii5eaDQwk2I7mUxVOinedIbsDx6iUMfN3TBL5_6Y-tZqobVkaxFiq7ENsgYazbOOi_tjxt-vLVxafZ2EcXQz5-1o2CD2ocNWqVs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ZGHgm8pl5chFC6wITmUYLTN8QeoTeankfOxAyrx0OmKusii5eaDQwk2I7mUxVOinedIbsDx6iUMfN3TBL5_6Y-tZqobVkaxFiq7ENsgYazbOOi_tjxt-vLVxafZ2EcXQz5-1o2CD2ocNWqVsMw"/>
                    <pic:cNvPicPr>
                      <a:picLocks noChangeAspect="1" noChangeArrowheads="1"/>
                    </pic:cNvPicPr>
                  </pic:nvPicPr>
                  <pic:blipFill>
                    <a:blip r:embed="rId9"/>
                    <a:srcRect l="349" r="699" b="30836"/>
                    <a:stretch>
                      <a:fillRect/>
                    </a:stretch>
                  </pic:blipFill>
                  <pic:spPr bwMode="auto">
                    <a:xfrm>
                      <a:off x="0" y="0"/>
                      <a:ext cx="5391150" cy="4257675"/>
                    </a:xfrm>
                    <a:prstGeom prst="rect">
                      <a:avLst/>
                    </a:prstGeom>
                    <a:noFill/>
                    <a:ln w="9525">
                      <a:noFill/>
                      <a:miter lim="800000"/>
                      <a:headEnd/>
                      <a:tailEnd/>
                    </a:ln>
                  </pic:spPr>
                </pic:pic>
              </a:graphicData>
            </a:graphic>
          </wp:inline>
        </w:drawing>
      </w:r>
    </w:p>
    <w:p w14:paraId="396A8438" w14:textId="77777777" w:rsidR="007F3CB5" w:rsidRPr="003C6599" w:rsidRDefault="007F3CB5" w:rsidP="007F3CB5">
      <w:pPr>
        <w:rPr>
          <w:sz w:val="22"/>
          <w:szCs w:val="22"/>
        </w:rPr>
      </w:pPr>
    </w:p>
    <w:p w14:paraId="465F1E2D" w14:textId="77777777" w:rsidR="007F3CB5" w:rsidRPr="0028487B" w:rsidRDefault="007F3CB5" w:rsidP="007F3CB5">
      <w:pPr>
        <w:rPr>
          <w:sz w:val="22"/>
          <w:szCs w:val="22"/>
        </w:rPr>
      </w:pPr>
      <w:r w:rsidRPr="0028487B">
        <w:rPr>
          <w:sz w:val="22"/>
          <w:szCs w:val="22"/>
        </w:rPr>
        <w:t>The KCP manufactured electrical, mechanical, plastic, and other non-nuclear components of nuclear weapons and systems.  A variety of hazardous wastes were produced as part of the plant operations, such as acids, solvents, waste oil, wastewater treatment sludge and toxic metals. These wastes were stored on the property until disposed off-site at a permitted hazardous waste treatment, storage and disposal facility or treated at the on-site industrial wastewater pretreatment facility. The KCP operated six hazardous waste container storage areas and three contingent storage areas under hazardous waste generator storage requirements.</w:t>
      </w:r>
    </w:p>
    <w:p w14:paraId="4A158947" w14:textId="77777777" w:rsidR="007F3CB5" w:rsidRPr="0028487B" w:rsidRDefault="007F3CB5">
      <w:pPr>
        <w:adjustRightInd/>
        <w:rPr>
          <w:sz w:val="22"/>
          <w:szCs w:val="22"/>
        </w:rPr>
      </w:pPr>
    </w:p>
    <w:p w14:paraId="374035F8" w14:textId="3106EF93" w:rsidR="007F3CB5" w:rsidRDefault="007F3CB5" w:rsidP="007F3CB5">
      <w:pPr>
        <w:rPr>
          <w:sz w:val="22"/>
          <w:szCs w:val="22"/>
        </w:rPr>
      </w:pPr>
      <w:r w:rsidRPr="0028487B">
        <w:rPr>
          <w:sz w:val="22"/>
          <w:szCs w:val="22"/>
        </w:rPr>
        <w:t>A</w:t>
      </w:r>
      <w:r w:rsidR="003E744D" w:rsidRPr="0028487B">
        <w:rPr>
          <w:sz w:val="22"/>
          <w:szCs w:val="22"/>
        </w:rPr>
        <w:t xml:space="preserve">ccording to </w:t>
      </w:r>
      <w:r w:rsidRPr="0028487B">
        <w:rPr>
          <w:sz w:val="22"/>
          <w:szCs w:val="22"/>
        </w:rPr>
        <w:t xml:space="preserve">DOE records, the KCP handled uranium in the early 1950s, producing slugs (fuel rods) from </w:t>
      </w:r>
      <w:r w:rsidRPr="0028487B">
        <w:rPr>
          <w:sz w:val="22"/>
          <w:szCs w:val="22"/>
        </w:rPr>
        <w:br/>
        <w:t xml:space="preserve">10-foot long uranium rod stock, which were used to fuel the Savannah River site in South Carolina and Argonne National Laboratory. The KCP also used small amounts of radioactive materials in products, and used conventional, sealed sources for instrument calibration, radiography and laboratory equipment. These </w:t>
      </w:r>
      <w:r w:rsidR="006A1BE8" w:rsidRPr="0028487B">
        <w:rPr>
          <w:sz w:val="22"/>
          <w:szCs w:val="22"/>
        </w:rPr>
        <w:t xml:space="preserve">processes occasionally produced </w:t>
      </w:r>
      <w:r w:rsidR="00C10307">
        <w:rPr>
          <w:sz w:val="22"/>
          <w:szCs w:val="22"/>
        </w:rPr>
        <w:t xml:space="preserve">radiological and chemical </w:t>
      </w:r>
      <w:r w:rsidR="006A1BE8" w:rsidRPr="0028487B">
        <w:rPr>
          <w:sz w:val="22"/>
          <w:szCs w:val="22"/>
        </w:rPr>
        <w:t>waste,</w:t>
      </w:r>
      <w:r w:rsidRPr="0028487B">
        <w:rPr>
          <w:sz w:val="22"/>
          <w:szCs w:val="22"/>
        </w:rPr>
        <w:t xml:space="preserve"> which was stored in one mixed waste container storage area, until shipped off-site for disposal. For details about uranium use at the KCP, please refer to the Description of Current Conditions Report (DCCR), </w:t>
      </w:r>
      <w:r w:rsidRPr="0028487B">
        <w:rPr>
          <w:i/>
          <w:sz w:val="22"/>
          <w:szCs w:val="22"/>
        </w:rPr>
        <w:t>Section 7.1 Uranium at the BFC KCP</w:t>
      </w:r>
      <w:r w:rsidRPr="0028487B">
        <w:rPr>
          <w:sz w:val="22"/>
          <w:szCs w:val="22"/>
        </w:rPr>
        <w:t>, which can be found online at</w:t>
      </w:r>
      <w:bookmarkStart w:id="3" w:name="_cp_field_47_9"/>
      <w:r w:rsidR="009A026F">
        <w:rPr>
          <w:sz w:val="22"/>
          <w:szCs w:val="22"/>
        </w:rPr>
        <w:t xml:space="preserve"> </w:t>
      </w:r>
      <w:bookmarkEnd w:id="3"/>
      <w:r w:rsidR="009B1BD5">
        <w:rPr>
          <w:sz w:val="22"/>
          <w:szCs w:val="22"/>
        </w:rPr>
        <w:fldChar w:fldCharType="begin"/>
      </w:r>
      <w:r w:rsidR="009B1BD5">
        <w:rPr>
          <w:sz w:val="22"/>
          <w:szCs w:val="22"/>
        </w:rPr>
        <w:instrText xml:space="preserve"> HYPERLINK "</w:instrText>
      </w:r>
      <w:r w:rsidR="009B1BD5" w:rsidRPr="009A026F">
        <w:rPr>
          <w:sz w:val="22"/>
          <w:szCs w:val="22"/>
        </w:rPr>
        <w:instrText>http://bit.ly/DCCRSection7-</w:instrText>
      </w:r>
      <w:r w:rsidR="009B1BD5">
        <w:rPr>
          <w:sz w:val="22"/>
          <w:szCs w:val="22"/>
        </w:rPr>
        <w:instrText xml:space="preserve">1" </w:instrText>
      </w:r>
      <w:r w:rsidR="009B1BD5">
        <w:rPr>
          <w:sz w:val="22"/>
          <w:szCs w:val="22"/>
        </w:rPr>
        <w:fldChar w:fldCharType="separate"/>
      </w:r>
      <w:r w:rsidR="009B1BD5" w:rsidRPr="0036481C">
        <w:rPr>
          <w:rStyle w:val="Hyperlink"/>
          <w:sz w:val="22"/>
          <w:szCs w:val="22"/>
        </w:rPr>
        <w:t>http://bit.ly/DCCRSection7-1</w:t>
      </w:r>
      <w:r w:rsidR="009B1BD5">
        <w:rPr>
          <w:sz w:val="22"/>
          <w:szCs w:val="22"/>
        </w:rPr>
        <w:fldChar w:fldCharType="end"/>
      </w:r>
      <w:r w:rsidR="009B1BD5">
        <w:rPr>
          <w:sz w:val="22"/>
          <w:szCs w:val="22"/>
        </w:rPr>
        <w:t>.</w:t>
      </w:r>
      <w:r w:rsidRPr="0028487B">
        <w:rPr>
          <w:sz w:val="22"/>
          <w:szCs w:val="22"/>
        </w:rPr>
        <w:t xml:space="preserve">Records also indicate that </w:t>
      </w:r>
      <w:bookmarkStart w:id="4" w:name="_cp_text_1_18"/>
      <w:r w:rsidRPr="0028487B">
        <w:rPr>
          <w:sz w:val="22"/>
          <w:szCs w:val="22"/>
        </w:rPr>
        <w:t xml:space="preserve">manufacturing activities using </w:t>
      </w:r>
      <w:bookmarkEnd w:id="4"/>
      <w:r w:rsidRPr="0028487B">
        <w:rPr>
          <w:sz w:val="22"/>
          <w:szCs w:val="22"/>
        </w:rPr>
        <w:t>beryllium</w:t>
      </w:r>
      <w:bookmarkStart w:id="5" w:name="_cp_text_2_19"/>
      <w:r w:rsidRPr="0028487B">
        <w:rPr>
          <w:sz w:val="22"/>
          <w:szCs w:val="22"/>
        </w:rPr>
        <w:t xml:space="preserve"> </w:t>
      </w:r>
      <w:bookmarkEnd w:id="5"/>
      <w:r w:rsidRPr="0028487B">
        <w:rPr>
          <w:sz w:val="22"/>
          <w:szCs w:val="22"/>
        </w:rPr>
        <w:t>were performed at the KCP as early as 1963. Beryllium dust was produced when certain copper alloys that contain beryllium were machined at the site.</w:t>
      </w:r>
      <w:r w:rsidRPr="0028487B">
        <w:rPr>
          <w:rFonts w:ascii="Times" w:hAnsi="Times"/>
          <w:color w:val="222222"/>
          <w:sz w:val="22"/>
          <w:szCs w:val="22"/>
        </w:rPr>
        <w:t xml:space="preserve"> </w:t>
      </w:r>
      <w:r w:rsidRPr="0028487B">
        <w:rPr>
          <w:sz w:val="22"/>
          <w:szCs w:val="22"/>
        </w:rPr>
        <w:t xml:space="preserve">For details about beryllium use at the KCP, please refer to the DCCR, </w:t>
      </w:r>
      <w:r w:rsidRPr="0028487B">
        <w:rPr>
          <w:i/>
          <w:sz w:val="22"/>
          <w:szCs w:val="22"/>
        </w:rPr>
        <w:t>Section 7.9 Beryllium at the BFC</w:t>
      </w:r>
      <w:r w:rsidRPr="0028487B">
        <w:rPr>
          <w:sz w:val="22"/>
          <w:szCs w:val="22"/>
        </w:rPr>
        <w:t>, which can be found online at</w:t>
      </w:r>
      <w:r w:rsidR="005D4867">
        <w:rPr>
          <w:sz w:val="22"/>
          <w:szCs w:val="22"/>
        </w:rPr>
        <w:t xml:space="preserve"> </w:t>
      </w:r>
      <w:hyperlink r:id="rId10" w:history="1">
        <w:r w:rsidR="009B1BD5" w:rsidRPr="0036481C">
          <w:rPr>
            <w:rStyle w:val="Hyperlink"/>
            <w:sz w:val="22"/>
            <w:szCs w:val="22"/>
          </w:rPr>
          <w:t>http://bit.ly/DCCRSection7-1</w:t>
        </w:r>
      </w:hyperlink>
      <w:r w:rsidR="005D4867">
        <w:rPr>
          <w:sz w:val="22"/>
          <w:szCs w:val="22"/>
        </w:rPr>
        <w:t>.</w:t>
      </w:r>
    </w:p>
    <w:p w14:paraId="0521E4BC" w14:textId="77777777" w:rsidR="009B1BD5" w:rsidRPr="0028487B" w:rsidDel="00567E05" w:rsidRDefault="009B1BD5" w:rsidP="007F3CB5">
      <w:pPr>
        <w:rPr>
          <w:sz w:val="22"/>
          <w:szCs w:val="22"/>
        </w:rPr>
      </w:pPr>
    </w:p>
    <w:p w14:paraId="770E377B" w14:textId="7EA5B933" w:rsidR="006A1BE8" w:rsidRPr="0028487B" w:rsidRDefault="007F3CB5" w:rsidP="006A1BE8">
      <w:pPr>
        <w:adjustRightInd/>
        <w:rPr>
          <w:sz w:val="22"/>
          <w:szCs w:val="22"/>
        </w:rPr>
      </w:pPr>
      <w:r w:rsidRPr="0028487B">
        <w:rPr>
          <w:sz w:val="22"/>
          <w:szCs w:val="22"/>
        </w:rPr>
        <w:t xml:space="preserve">In 2014, DOE/NNSA stopped manufacturing operations at the KCP and relocated to the National Security Campus, located on Botts Road in South Kansas City. </w:t>
      </w:r>
      <w:bookmarkStart w:id="6" w:name="_cp_text_1_22"/>
      <w:r w:rsidRPr="0028487B">
        <w:rPr>
          <w:sz w:val="22"/>
          <w:szCs w:val="22"/>
        </w:rPr>
        <w:t xml:space="preserve">Shortly thereafter, </w:t>
      </w:r>
      <w:bookmarkEnd w:id="6"/>
      <w:r w:rsidRPr="0028487B">
        <w:rPr>
          <w:sz w:val="22"/>
          <w:szCs w:val="22"/>
        </w:rPr>
        <w:t xml:space="preserve">GSA moved its operations to downtown Kansas City. GSA property west of the </w:t>
      </w:r>
      <w:r w:rsidR="000D6D44" w:rsidRPr="0028487B">
        <w:rPr>
          <w:sz w:val="22"/>
          <w:szCs w:val="22"/>
        </w:rPr>
        <w:t xml:space="preserve">Union Pacific </w:t>
      </w:r>
      <w:r w:rsidRPr="0028487B">
        <w:rPr>
          <w:sz w:val="22"/>
          <w:szCs w:val="22"/>
        </w:rPr>
        <w:t>railroad tracks</w:t>
      </w:r>
      <w:r w:rsidR="000D6D44" w:rsidRPr="0028487B">
        <w:rPr>
          <w:sz w:val="22"/>
          <w:szCs w:val="22"/>
        </w:rPr>
        <w:t>, which run north and south across the property,</w:t>
      </w:r>
      <w:r w:rsidRPr="0028487B">
        <w:rPr>
          <w:sz w:val="22"/>
          <w:szCs w:val="22"/>
        </w:rPr>
        <w:t xml:space="preserve"> was used for administrative office space and warehousing. Several other federal agencies occupied portions of the GSA space. By the end of </w:t>
      </w:r>
      <w:r w:rsidR="006A1BE8" w:rsidRPr="0028487B">
        <w:rPr>
          <w:sz w:val="22"/>
          <w:szCs w:val="22"/>
        </w:rPr>
        <w:t xml:space="preserve">2015, federal agencies </w:t>
      </w:r>
      <w:r w:rsidR="00101560">
        <w:rPr>
          <w:sz w:val="22"/>
          <w:szCs w:val="22"/>
        </w:rPr>
        <w:t xml:space="preserve">on </w:t>
      </w:r>
      <w:r w:rsidR="006A1BE8" w:rsidRPr="0028487B">
        <w:rPr>
          <w:sz w:val="22"/>
          <w:szCs w:val="22"/>
        </w:rPr>
        <w:t xml:space="preserve">GSA property west of the railroad tracks </w:t>
      </w:r>
      <w:r w:rsidR="00E5017A">
        <w:rPr>
          <w:sz w:val="22"/>
          <w:szCs w:val="22"/>
        </w:rPr>
        <w:t xml:space="preserve">had </w:t>
      </w:r>
      <w:r w:rsidR="006A1BE8" w:rsidRPr="0028487B">
        <w:rPr>
          <w:sz w:val="22"/>
          <w:szCs w:val="22"/>
        </w:rPr>
        <w:t>moved to new locations. GSA continues to own the</w:t>
      </w:r>
      <w:r w:rsidR="00101560">
        <w:rPr>
          <w:sz w:val="22"/>
          <w:szCs w:val="22"/>
        </w:rPr>
        <w:t xml:space="preserve"> property and</w:t>
      </w:r>
      <w:r w:rsidR="006A1BE8" w:rsidRPr="0028487B">
        <w:rPr>
          <w:sz w:val="22"/>
          <w:szCs w:val="22"/>
        </w:rPr>
        <w:t xml:space="preserve"> building east of the railroad tracks</w:t>
      </w:r>
      <w:r w:rsidR="00780AD2" w:rsidRPr="0028487B">
        <w:rPr>
          <w:sz w:val="22"/>
          <w:szCs w:val="22"/>
        </w:rPr>
        <w:t>, which it leases to the U.S. Marine Corps</w:t>
      </w:r>
      <w:r w:rsidR="006A1BE8" w:rsidRPr="0028487B">
        <w:rPr>
          <w:sz w:val="22"/>
          <w:szCs w:val="22"/>
        </w:rPr>
        <w:t xml:space="preserve">. </w:t>
      </w:r>
    </w:p>
    <w:p w14:paraId="77734F49" w14:textId="77777777" w:rsidR="006A1BE8" w:rsidRPr="0028487B" w:rsidRDefault="006A1BE8" w:rsidP="006A1BE8">
      <w:pPr>
        <w:adjustRightInd/>
        <w:rPr>
          <w:sz w:val="22"/>
          <w:szCs w:val="22"/>
        </w:rPr>
      </w:pPr>
    </w:p>
    <w:p w14:paraId="74A2267E" w14:textId="421542CD" w:rsidR="007F3CB5" w:rsidRPr="0028487B" w:rsidRDefault="00780AD2">
      <w:pPr>
        <w:adjustRightInd/>
        <w:rPr>
          <w:sz w:val="22"/>
          <w:szCs w:val="22"/>
        </w:rPr>
      </w:pPr>
      <w:r w:rsidRPr="0028487B">
        <w:rPr>
          <w:sz w:val="22"/>
          <w:szCs w:val="22"/>
        </w:rPr>
        <w:t>On November 15, 2017, the federal government transferred title to 225 acres of the property west</w:t>
      </w:r>
      <w:r w:rsidR="007F3CB5" w:rsidRPr="0028487B">
        <w:rPr>
          <w:sz w:val="22"/>
          <w:szCs w:val="22"/>
        </w:rPr>
        <w:t xml:space="preserve"> of the railroad tracks</w:t>
      </w:r>
      <w:r w:rsidR="00101560">
        <w:rPr>
          <w:sz w:val="22"/>
          <w:szCs w:val="22"/>
        </w:rPr>
        <w:t xml:space="preserve"> to BTD </w:t>
      </w:r>
      <w:r w:rsidR="00E5017A">
        <w:rPr>
          <w:sz w:val="22"/>
          <w:szCs w:val="22"/>
        </w:rPr>
        <w:t>to facilitate cleanup and</w:t>
      </w:r>
      <w:r w:rsidR="00101560">
        <w:rPr>
          <w:sz w:val="22"/>
          <w:szCs w:val="22"/>
        </w:rPr>
        <w:t xml:space="preserve"> redevelopment</w:t>
      </w:r>
      <w:r w:rsidR="00E5017A">
        <w:rPr>
          <w:sz w:val="22"/>
          <w:szCs w:val="22"/>
        </w:rPr>
        <w:t xml:space="preserve"> of the site</w:t>
      </w:r>
      <w:r w:rsidR="00101560">
        <w:rPr>
          <w:sz w:val="22"/>
          <w:szCs w:val="22"/>
        </w:rPr>
        <w:t>.</w:t>
      </w:r>
      <w:r w:rsidR="007F3CB5" w:rsidRPr="0028487B">
        <w:rPr>
          <w:sz w:val="22"/>
          <w:szCs w:val="22"/>
        </w:rPr>
        <w:t xml:space="preserve"> </w:t>
      </w:r>
      <w:r w:rsidR="00101560">
        <w:rPr>
          <w:sz w:val="22"/>
          <w:szCs w:val="22"/>
        </w:rPr>
        <w:t>An</w:t>
      </w:r>
      <w:r w:rsidRPr="0028487B">
        <w:rPr>
          <w:sz w:val="22"/>
          <w:szCs w:val="22"/>
        </w:rPr>
        <w:t xml:space="preserve"> additional two acres </w:t>
      </w:r>
      <w:r w:rsidR="00101560">
        <w:rPr>
          <w:sz w:val="22"/>
          <w:szCs w:val="22"/>
        </w:rPr>
        <w:t>located at 9051 Troost Ave</w:t>
      </w:r>
      <w:r w:rsidR="00ED58F5">
        <w:rPr>
          <w:sz w:val="22"/>
          <w:szCs w:val="22"/>
        </w:rPr>
        <w:t>nue</w:t>
      </w:r>
      <w:r w:rsidRPr="0028487B">
        <w:rPr>
          <w:sz w:val="22"/>
          <w:szCs w:val="22"/>
        </w:rPr>
        <w:t xml:space="preserve"> </w:t>
      </w:r>
      <w:r w:rsidR="00101560">
        <w:rPr>
          <w:sz w:val="22"/>
          <w:szCs w:val="22"/>
        </w:rPr>
        <w:t xml:space="preserve">were included in the transfer. </w:t>
      </w:r>
      <w:r w:rsidR="00ED58F5">
        <w:rPr>
          <w:sz w:val="22"/>
          <w:szCs w:val="22"/>
        </w:rPr>
        <w:t>The two acres off-site</w:t>
      </w:r>
      <w:r w:rsidRPr="0028487B">
        <w:rPr>
          <w:sz w:val="22"/>
          <w:szCs w:val="22"/>
        </w:rPr>
        <w:t xml:space="preserve"> are federal land unrelated to the Bannister Facility</w:t>
      </w:r>
      <w:r w:rsidR="00ED58F5">
        <w:rPr>
          <w:sz w:val="22"/>
          <w:szCs w:val="22"/>
        </w:rPr>
        <w:t xml:space="preserve"> and</w:t>
      </w:r>
      <w:r w:rsidRPr="0028487B">
        <w:rPr>
          <w:sz w:val="22"/>
          <w:szCs w:val="22"/>
        </w:rPr>
        <w:t xml:space="preserve"> contains a cellular tower</w:t>
      </w:r>
      <w:r w:rsidR="00ED58F5">
        <w:rPr>
          <w:sz w:val="22"/>
          <w:szCs w:val="22"/>
        </w:rPr>
        <w:t xml:space="preserve">. </w:t>
      </w:r>
      <w:r w:rsidR="007F3CB5" w:rsidRPr="0028487B">
        <w:rPr>
          <w:sz w:val="22"/>
          <w:szCs w:val="22"/>
        </w:rPr>
        <w:t xml:space="preserve">GSA kept ownership of the remaining 82 acres east of the railroad tracks. In December 2017, BTD requested </w:t>
      </w:r>
      <w:bookmarkStart w:id="7" w:name="_cp_text_1_24"/>
      <w:r w:rsidR="007F3CB5" w:rsidRPr="0028487B">
        <w:rPr>
          <w:sz w:val="22"/>
          <w:szCs w:val="22"/>
        </w:rPr>
        <w:t xml:space="preserve">the hazardous waste permit for the property be </w:t>
      </w:r>
      <w:r w:rsidR="007A240A" w:rsidRPr="0028487B">
        <w:rPr>
          <w:sz w:val="22"/>
          <w:szCs w:val="22"/>
        </w:rPr>
        <w:t xml:space="preserve">changed </w:t>
      </w:r>
      <w:r w:rsidR="007F3CB5" w:rsidRPr="0028487B">
        <w:rPr>
          <w:sz w:val="22"/>
          <w:szCs w:val="22"/>
        </w:rPr>
        <w:t xml:space="preserve">to name BTD as owner and operator of that portion of the permitted </w:t>
      </w:r>
      <w:bookmarkEnd w:id="7"/>
      <w:r w:rsidR="007F3CB5" w:rsidRPr="0028487B">
        <w:rPr>
          <w:sz w:val="22"/>
          <w:szCs w:val="22"/>
        </w:rPr>
        <w:t xml:space="preserve">property </w:t>
      </w:r>
      <w:bookmarkStart w:id="8" w:name="_cp_text_1_25"/>
      <w:r w:rsidR="007F3CB5" w:rsidRPr="0028487B">
        <w:rPr>
          <w:sz w:val="22"/>
          <w:szCs w:val="22"/>
        </w:rPr>
        <w:t xml:space="preserve">transferred </w:t>
      </w:r>
      <w:bookmarkEnd w:id="8"/>
      <w:r w:rsidR="007F3CB5" w:rsidRPr="0028487B">
        <w:rPr>
          <w:sz w:val="22"/>
          <w:szCs w:val="22"/>
        </w:rPr>
        <w:t>to BTD. On January 22, 2018, the Missouri Department of Natural Resources (DNR) approved the request and added BTD to the Part I Permit as a co-permittee with GSA. On January 26, 2018, EPA changed the Part II Permit to be consistent with the Part I Permit. BTD is in the process of redeveloping the area of the permitted property under its ownership.</w:t>
      </w:r>
    </w:p>
    <w:p w14:paraId="0BABB599" w14:textId="77777777" w:rsidR="007F3CB5" w:rsidRPr="0028487B" w:rsidRDefault="007F3CB5" w:rsidP="007F3CB5">
      <w:pPr>
        <w:rPr>
          <w:sz w:val="22"/>
          <w:szCs w:val="22"/>
        </w:rPr>
      </w:pPr>
    </w:p>
    <w:p w14:paraId="030B7625" w14:textId="50E5D2E8" w:rsidR="001C1FA5" w:rsidRPr="00AD08F3" w:rsidRDefault="007F3CB5">
      <w:pPr>
        <w:autoSpaceDE w:val="0"/>
        <w:autoSpaceDN w:val="0"/>
        <w:rPr>
          <w:i/>
          <w:sz w:val="22"/>
        </w:rPr>
      </w:pPr>
      <w:r w:rsidRPr="00AD08F3">
        <w:rPr>
          <w:sz w:val="22"/>
          <w:szCs w:val="22"/>
        </w:rPr>
        <w:t>Additional information about the facility history and operations is available in the administrative record. Hard copies can be reviewed at the locations</w:t>
      </w:r>
      <w:r w:rsidR="0028487B" w:rsidRPr="00AD08F3">
        <w:rPr>
          <w:sz w:val="22"/>
          <w:szCs w:val="22"/>
        </w:rPr>
        <w:t xml:space="preserve"> listed in</w:t>
      </w:r>
      <w:r w:rsidR="0090406D" w:rsidRPr="00AD08F3">
        <w:rPr>
          <w:sz w:val="22"/>
          <w:szCs w:val="22"/>
        </w:rPr>
        <w:t xml:space="preserve"> Section</w:t>
      </w:r>
      <w:r w:rsidR="0028487B" w:rsidRPr="00AD08F3">
        <w:rPr>
          <w:sz w:val="22"/>
          <w:szCs w:val="22"/>
        </w:rPr>
        <w:t xml:space="preserve"> </w:t>
      </w:r>
      <w:bookmarkStart w:id="9" w:name="_cp_text_1_49"/>
      <w:commentRangeStart w:id="10"/>
      <w:r w:rsidR="0090406D" w:rsidRPr="00AD08F3">
        <w:rPr>
          <w:sz w:val="22"/>
          <w:szCs w:val="22"/>
        </w:rPr>
        <w:fldChar w:fldCharType="begin"/>
      </w:r>
      <w:r w:rsidR="0090406D" w:rsidRPr="00AD08F3">
        <w:rPr>
          <w:sz w:val="22"/>
          <w:szCs w:val="22"/>
        </w:rPr>
        <w:instrText xml:space="preserve"> REF _cp_text_1_44 \h </w:instrText>
      </w:r>
      <w:r w:rsidR="00CF7C00" w:rsidRPr="00AD08F3">
        <w:rPr>
          <w:sz w:val="22"/>
          <w:szCs w:val="22"/>
        </w:rPr>
        <w:instrText xml:space="preserve"> \* MERGEFORMAT </w:instrText>
      </w:r>
      <w:r w:rsidR="0090406D" w:rsidRPr="00AD08F3">
        <w:rPr>
          <w:sz w:val="22"/>
          <w:szCs w:val="22"/>
        </w:rPr>
      </w:r>
      <w:r w:rsidR="0090406D" w:rsidRPr="00AD08F3">
        <w:rPr>
          <w:sz w:val="22"/>
          <w:szCs w:val="22"/>
        </w:rPr>
        <w:fldChar w:fldCharType="separate"/>
      </w:r>
      <w:r w:rsidR="001C1FA5" w:rsidRPr="00AD08F3">
        <w:rPr>
          <w:i/>
          <w:sz w:val="22"/>
        </w:rPr>
        <w:t>6.4 Library Technical Document Repository</w:t>
      </w:r>
    </w:p>
    <w:p w14:paraId="556271F1" w14:textId="778463FE" w:rsidR="007F3CB5" w:rsidRPr="006B2B3A" w:rsidRDefault="0090406D" w:rsidP="007F3CB5">
      <w:pPr>
        <w:adjustRightInd/>
        <w:rPr>
          <w:sz w:val="22"/>
          <w:szCs w:val="22"/>
        </w:rPr>
      </w:pPr>
      <w:r w:rsidRPr="00AD08F3">
        <w:rPr>
          <w:sz w:val="22"/>
          <w:szCs w:val="22"/>
        </w:rPr>
        <w:fldChar w:fldCharType="end"/>
      </w:r>
      <w:bookmarkEnd w:id="9"/>
      <w:commentRangeEnd w:id="10"/>
      <w:r w:rsidR="0082185B">
        <w:rPr>
          <w:rStyle w:val="CommentReference"/>
        </w:rPr>
        <w:commentReference w:id="10"/>
      </w:r>
      <w:r w:rsidR="007F3CB5" w:rsidRPr="006B2B3A">
        <w:rPr>
          <w:sz w:val="22"/>
          <w:szCs w:val="22"/>
        </w:rPr>
        <w:t>of this CIP.</w:t>
      </w:r>
    </w:p>
    <w:p w14:paraId="3CBA0FB4" w14:textId="77777777" w:rsidR="007F3CB5" w:rsidRPr="0028487B" w:rsidRDefault="007F3CB5" w:rsidP="007F3CB5">
      <w:pPr>
        <w:adjustRightInd/>
        <w:rPr>
          <w:b/>
          <w:sz w:val="22"/>
          <w:szCs w:val="22"/>
        </w:rPr>
      </w:pPr>
    </w:p>
    <w:p w14:paraId="48F94E79" w14:textId="77777777" w:rsidR="007F3CB5" w:rsidRPr="00415469" w:rsidRDefault="007F3CB5" w:rsidP="007F3CB5">
      <w:pPr>
        <w:adjustRightInd/>
        <w:rPr>
          <w:b/>
          <w:sz w:val="22"/>
        </w:rPr>
      </w:pPr>
      <w:r w:rsidRPr="00415469">
        <w:rPr>
          <w:b/>
          <w:sz w:val="22"/>
        </w:rPr>
        <w:t>2. Environmental Investigations</w:t>
      </w:r>
    </w:p>
    <w:p w14:paraId="1F4448E2" w14:textId="77777777" w:rsidR="007F3CB5" w:rsidRPr="00CF23CC" w:rsidRDefault="007F3CB5">
      <w:pPr>
        <w:autoSpaceDE w:val="0"/>
        <w:autoSpaceDN w:val="0"/>
        <w:rPr>
          <w:sz w:val="22"/>
          <w:szCs w:val="22"/>
        </w:rPr>
      </w:pPr>
    </w:p>
    <w:p w14:paraId="19ACC02C" w14:textId="66697458" w:rsidR="007F3CB5" w:rsidRPr="00CF23CC" w:rsidRDefault="007F3CB5" w:rsidP="007F3CB5">
      <w:pPr>
        <w:autoSpaceDE w:val="0"/>
        <w:autoSpaceDN w:val="0"/>
        <w:rPr>
          <w:sz w:val="22"/>
          <w:szCs w:val="22"/>
        </w:rPr>
      </w:pPr>
      <w:r w:rsidRPr="00CF23CC">
        <w:rPr>
          <w:sz w:val="22"/>
          <w:szCs w:val="22"/>
        </w:rPr>
        <w:t>Over the decades, there were several solvent and oil spills and leaks at the facility. There are two known historical releases of polychlorinated biphenyls (PCBs</w:t>
      </w:r>
      <w:bookmarkStart w:id="11" w:name="_cp_text_1_38"/>
      <w:r w:rsidRPr="00CF23CC">
        <w:rPr>
          <w:sz w:val="22"/>
          <w:szCs w:val="22"/>
        </w:rPr>
        <w:t xml:space="preserve">), which were used in transformers, other electrical equipment, hydraulic oil, caulking compounds and elastic sealant. </w:t>
      </w:r>
      <w:bookmarkEnd w:id="11"/>
      <w:r w:rsidRPr="00CF23CC">
        <w:rPr>
          <w:sz w:val="22"/>
          <w:szCs w:val="22"/>
        </w:rPr>
        <w:t xml:space="preserve">In 1969, an expansion joint failed and released approximately 1,500 gallons of PCB oil to a gravel area near the </w:t>
      </w:r>
      <w:r>
        <w:rPr>
          <w:sz w:val="22"/>
          <w:szCs w:val="22"/>
        </w:rPr>
        <w:t>m</w:t>
      </w:r>
      <w:r w:rsidRPr="00CF23CC">
        <w:rPr>
          <w:sz w:val="22"/>
          <w:szCs w:val="22"/>
        </w:rPr>
        <w:t xml:space="preserve">ain </w:t>
      </w:r>
      <w:r>
        <w:rPr>
          <w:sz w:val="22"/>
          <w:szCs w:val="22"/>
        </w:rPr>
        <w:t>m</w:t>
      </w:r>
      <w:r w:rsidRPr="00CF23CC">
        <w:rPr>
          <w:sz w:val="22"/>
          <w:szCs w:val="22"/>
        </w:rPr>
        <w:t xml:space="preserve">anufacturing </w:t>
      </w:r>
      <w:r>
        <w:rPr>
          <w:sz w:val="22"/>
          <w:szCs w:val="22"/>
        </w:rPr>
        <w:t>b</w:t>
      </w:r>
      <w:r w:rsidRPr="00CF23CC">
        <w:rPr>
          <w:sz w:val="22"/>
          <w:szCs w:val="22"/>
        </w:rPr>
        <w:t xml:space="preserve">uilding. About 900 gallons of the PCB oil entered the storm sewer system and was released to Indian Creek. Despite clean-up efforts at the time of the spill, residual PCBs remained in the creek bottom sediments. </w:t>
      </w:r>
      <w:r w:rsidRPr="0028487B">
        <w:rPr>
          <w:sz w:val="22"/>
          <w:szCs w:val="22"/>
        </w:rPr>
        <w:t xml:space="preserve">Shortly after the spill, Indian Creek was rerouted, and PCB contamination was left in place in deep soil alongside and underneath the box culvert that channels storm water under Bannister Road, via Outfall 002, </w:t>
      </w:r>
      <w:r w:rsidR="0028487B" w:rsidRPr="0028487B">
        <w:rPr>
          <w:sz w:val="22"/>
          <w:szCs w:val="22"/>
        </w:rPr>
        <w:t xml:space="preserve">to </w:t>
      </w:r>
      <w:r w:rsidR="00C10307">
        <w:rPr>
          <w:sz w:val="22"/>
          <w:szCs w:val="22"/>
        </w:rPr>
        <w:t xml:space="preserve">the relocated </w:t>
      </w:r>
      <w:r w:rsidR="0028487B" w:rsidRPr="0028487B">
        <w:rPr>
          <w:sz w:val="22"/>
          <w:szCs w:val="22"/>
        </w:rPr>
        <w:t>Indian Creek.</w:t>
      </w:r>
      <w:r w:rsidR="00ED58F5">
        <w:rPr>
          <w:sz w:val="22"/>
          <w:szCs w:val="22"/>
        </w:rPr>
        <w:t xml:space="preserve"> </w:t>
      </w:r>
      <w:r w:rsidRPr="0028487B">
        <w:rPr>
          <w:sz w:val="22"/>
          <w:szCs w:val="22"/>
        </w:rPr>
        <w:t>This conta</w:t>
      </w:r>
      <w:r w:rsidRPr="00CF23CC">
        <w:rPr>
          <w:sz w:val="22"/>
          <w:szCs w:val="22"/>
        </w:rPr>
        <w:t>minated area became known as the 95th Terrace site. In 1971, about 1,100 gallons of oil containing PCBs w</w:t>
      </w:r>
      <w:r w:rsidR="003E744D">
        <w:rPr>
          <w:sz w:val="22"/>
          <w:szCs w:val="22"/>
        </w:rPr>
        <w:t>ere</w:t>
      </w:r>
      <w:r w:rsidRPr="00CF23CC">
        <w:rPr>
          <w:sz w:val="22"/>
          <w:szCs w:val="22"/>
        </w:rPr>
        <w:t xml:space="preserve"> released to the ground near a storm water drain. Some of this oil entered the storm sewer system and was released to Indian Creek. Again, cleanup was performed. In 2005, an outfall re-route system was completed to divert low flow to the on-site groundwater pretreatment system. The re-routing result</w:t>
      </w:r>
      <w:r>
        <w:rPr>
          <w:sz w:val="22"/>
          <w:szCs w:val="22"/>
        </w:rPr>
        <w:t>ed</w:t>
      </w:r>
      <w:r w:rsidRPr="00CF23CC">
        <w:rPr>
          <w:sz w:val="22"/>
          <w:szCs w:val="22"/>
        </w:rPr>
        <w:t xml:space="preserve"> in a significant reduction in PCB entering Indian Creek from the outfall.</w:t>
      </w:r>
    </w:p>
    <w:p w14:paraId="1355290F" w14:textId="77777777" w:rsidR="007F3CB5" w:rsidRPr="00CF23CC" w:rsidRDefault="007F3CB5">
      <w:pPr>
        <w:adjustRightInd/>
        <w:rPr>
          <w:sz w:val="22"/>
          <w:szCs w:val="22"/>
        </w:rPr>
      </w:pPr>
    </w:p>
    <w:p w14:paraId="4514EC75" w14:textId="37BB8865" w:rsidR="007F3CB5" w:rsidRDefault="007F3CB5" w:rsidP="007F3CB5">
      <w:pPr>
        <w:rPr>
          <w:sz w:val="22"/>
          <w:szCs w:val="22"/>
        </w:rPr>
      </w:pPr>
      <w:r w:rsidRPr="00CF23CC">
        <w:rPr>
          <w:sz w:val="22"/>
          <w:szCs w:val="22"/>
        </w:rPr>
        <w:t>These spills</w:t>
      </w:r>
      <w:r>
        <w:rPr>
          <w:sz w:val="22"/>
          <w:szCs w:val="22"/>
        </w:rPr>
        <w:t>,</w:t>
      </w:r>
      <w:r w:rsidRPr="00CF23CC">
        <w:rPr>
          <w:sz w:val="22"/>
          <w:szCs w:val="22"/>
        </w:rPr>
        <w:t xml:space="preserve"> and other leaks</w:t>
      </w:r>
      <w:r>
        <w:rPr>
          <w:sz w:val="22"/>
          <w:szCs w:val="22"/>
        </w:rPr>
        <w:t>,</w:t>
      </w:r>
      <w:r w:rsidRPr="00CF23CC">
        <w:rPr>
          <w:sz w:val="22"/>
          <w:szCs w:val="22"/>
        </w:rPr>
        <w:t xml:space="preserve"> contaminated soil and groundwater at the facility. Most of the releases occurred at the facility before most federal regulations were in place and before industry understood the environmental impacts created by certain materials and operations. Both DOE/NNSA and GSA performed environmental investigations and cleanup at the property for more than 30 years</w:t>
      </w:r>
      <w:r w:rsidR="00C10307">
        <w:rPr>
          <w:sz w:val="22"/>
          <w:szCs w:val="22"/>
        </w:rPr>
        <w:t xml:space="preserve">. </w:t>
      </w:r>
      <w:r w:rsidR="00C10307" w:rsidRPr="004420BA">
        <w:rPr>
          <w:sz w:val="22"/>
          <w:szCs w:val="22"/>
        </w:rPr>
        <w:t>EPA was primarily responsible for pr</w:t>
      </w:r>
      <w:r w:rsidR="00C10307">
        <w:rPr>
          <w:sz w:val="22"/>
          <w:szCs w:val="22"/>
        </w:rPr>
        <w:t>oviding regulatory oversight until</w:t>
      </w:r>
      <w:r w:rsidR="00C10307" w:rsidRPr="004420BA">
        <w:rPr>
          <w:sz w:val="22"/>
          <w:szCs w:val="22"/>
        </w:rPr>
        <w:t xml:space="preserve"> the late 1980s when DNR became the lead</w:t>
      </w:r>
      <w:r w:rsidR="00C10307">
        <w:rPr>
          <w:sz w:val="22"/>
          <w:szCs w:val="22"/>
        </w:rPr>
        <w:t xml:space="preserve"> agency</w:t>
      </w:r>
      <w:r w:rsidR="00C10307" w:rsidRPr="004420BA">
        <w:rPr>
          <w:sz w:val="22"/>
          <w:szCs w:val="22"/>
        </w:rPr>
        <w:t>.</w:t>
      </w:r>
      <w:r w:rsidRPr="00CF23CC">
        <w:rPr>
          <w:sz w:val="22"/>
          <w:szCs w:val="22"/>
        </w:rPr>
        <w:t xml:space="preserve"> DOE/NNSA identified 44 s</w:t>
      </w:r>
      <w:r w:rsidRPr="00CF23CC">
        <w:rPr>
          <w:color w:val="000000"/>
          <w:sz w:val="22"/>
          <w:szCs w:val="22"/>
        </w:rPr>
        <w:t>pecific areas</w:t>
      </w:r>
      <w:r w:rsidR="00C10307">
        <w:rPr>
          <w:color w:val="000000"/>
          <w:sz w:val="22"/>
          <w:szCs w:val="22"/>
        </w:rPr>
        <w:t xml:space="preserve"> of soil and groundwater contamination</w:t>
      </w:r>
      <w:r w:rsidRPr="00CF23CC">
        <w:rPr>
          <w:color w:val="000000"/>
          <w:sz w:val="22"/>
          <w:szCs w:val="22"/>
        </w:rPr>
        <w:t xml:space="preserve">, called Solid Waste Management Units (SWMUs), on the property now owned by BTD. </w:t>
      </w:r>
      <w:r w:rsidRPr="00CF23CC">
        <w:rPr>
          <w:sz w:val="22"/>
          <w:szCs w:val="22"/>
        </w:rPr>
        <w:t>The main contaminants of concern identified over this period include PCBs and chlorinated solvents</w:t>
      </w:r>
      <w:r>
        <w:rPr>
          <w:sz w:val="22"/>
          <w:szCs w:val="22"/>
        </w:rPr>
        <w:t>;</w:t>
      </w:r>
      <w:r w:rsidRPr="00CF23CC">
        <w:rPr>
          <w:sz w:val="22"/>
          <w:szCs w:val="22"/>
        </w:rPr>
        <w:t xml:space="preserve"> particularly trichloroethylene (TCE). Semi-volatile organic compounds, including a variety of polyaromatic hydrocarbons (PAHs)</w:t>
      </w:r>
      <w:r>
        <w:rPr>
          <w:sz w:val="22"/>
          <w:szCs w:val="22"/>
        </w:rPr>
        <w:t>,</w:t>
      </w:r>
      <w:r w:rsidR="001E7F64">
        <w:rPr>
          <w:sz w:val="22"/>
          <w:szCs w:val="22"/>
        </w:rPr>
        <w:t xml:space="preserve"> are also present in soils.</w:t>
      </w:r>
      <w:r w:rsidRPr="00CF23CC">
        <w:rPr>
          <w:sz w:val="22"/>
          <w:szCs w:val="22"/>
        </w:rPr>
        <w:t xml:space="preserve"> In localized portions of the property, PCBs are the main contaminant, primarily near the southeast corner of the </w:t>
      </w:r>
      <w:r>
        <w:rPr>
          <w:sz w:val="22"/>
          <w:szCs w:val="22"/>
        </w:rPr>
        <w:t>m</w:t>
      </w:r>
      <w:r w:rsidRPr="00CF23CC">
        <w:rPr>
          <w:sz w:val="22"/>
          <w:szCs w:val="22"/>
        </w:rPr>
        <w:t xml:space="preserve">ain </w:t>
      </w:r>
      <w:r>
        <w:rPr>
          <w:sz w:val="22"/>
          <w:szCs w:val="22"/>
        </w:rPr>
        <w:t>m</w:t>
      </w:r>
      <w:r w:rsidRPr="00CF23CC">
        <w:rPr>
          <w:sz w:val="22"/>
          <w:szCs w:val="22"/>
        </w:rPr>
        <w:t xml:space="preserve">anufacturing </w:t>
      </w:r>
      <w:r>
        <w:rPr>
          <w:sz w:val="22"/>
          <w:szCs w:val="22"/>
        </w:rPr>
        <w:t>b</w:t>
      </w:r>
      <w:r w:rsidRPr="00CF23CC">
        <w:rPr>
          <w:sz w:val="22"/>
          <w:szCs w:val="22"/>
        </w:rPr>
        <w:t xml:space="preserve">uilding. </w:t>
      </w:r>
    </w:p>
    <w:p w14:paraId="4EC00D55" w14:textId="77777777" w:rsidR="007F3CB5" w:rsidRPr="00CF23CC" w:rsidRDefault="007F3CB5" w:rsidP="007F3CB5">
      <w:pPr>
        <w:autoSpaceDE w:val="0"/>
        <w:autoSpaceDN w:val="0"/>
        <w:rPr>
          <w:sz w:val="22"/>
          <w:szCs w:val="22"/>
        </w:rPr>
      </w:pPr>
    </w:p>
    <w:p w14:paraId="38CC6500" w14:textId="3545CDDE" w:rsidR="007F3CB5" w:rsidRPr="00CF23CC" w:rsidRDefault="007F3CB5" w:rsidP="007F3CB5">
      <w:pPr>
        <w:rPr>
          <w:sz w:val="22"/>
          <w:szCs w:val="22"/>
        </w:rPr>
      </w:pPr>
      <w:r w:rsidRPr="00CF23CC">
        <w:rPr>
          <w:sz w:val="22"/>
          <w:szCs w:val="22"/>
        </w:rPr>
        <w:t>Three SWMUs have been closed and are now undergoing long-term monitoring and maintenance. Potentially contaminated soil in known SWMUs is managed according to a DNR-approved Soil Management Plan. As part of the demolition, regrading and redevelopment stage, BTD will perform additional corrective measures</w:t>
      </w:r>
      <w:r>
        <w:rPr>
          <w:sz w:val="22"/>
          <w:szCs w:val="22"/>
        </w:rPr>
        <w:t xml:space="preserve"> as part of </w:t>
      </w:r>
      <w:r w:rsidR="0032508B">
        <w:rPr>
          <w:sz w:val="22"/>
          <w:szCs w:val="22"/>
        </w:rPr>
        <w:t>the overall site redevelopment.</w:t>
      </w:r>
      <w:r>
        <w:rPr>
          <w:sz w:val="22"/>
          <w:szCs w:val="22"/>
        </w:rPr>
        <w:t xml:space="preserve"> Additional information on BTD corrective measure can be found at</w:t>
      </w:r>
      <w:r w:rsidR="005D4867">
        <w:rPr>
          <w:sz w:val="22"/>
          <w:szCs w:val="22"/>
        </w:rPr>
        <w:t xml:space="preserve"> </w:t>
      </w:r>
      <w:hyperlink r:id="rId14" w:history="1">
        <w:r w:rsidR="009B1BD5" w:rsidRPr="0036481C">
          <w:rPr>
            <w:rStyle w:val="Hyperlink"/>
            <w:sz w:val="22"/>
            <w:szCs w:val="22"/>
          </w:rPr>
          <w:t>http://bit.ly/CorrectiveMeasures</w:t>
        </w:r>
      </w:hyperlink>
      <w:r w:rsidR="009B1BD5">
        <w:rPr>
          <w:sz w:val="22"/>
          <w:szCs w:val="22"/>
        </w:rPr>
        <w:t xml:space="preserve">. </w:t>
      </w:r>
      <w:r w:rsidRPr="00CF23CC">
        <w:rPr>
          <w:sz w:val="22"/>
          <w:szCs w:val="22"/>
        </w:rPr>
        <w:t>Existing deed restrictions p</w:t>
      </w:r>
      <w:r>
        <w:rPr>
          <w:sz w:val="22"/>
          <w:szCs w:val="22"/>
        </w:rPr>
        <w:t xml:space="preserve">revent the use of groundwater. </w:t>
      </w:r>
      <w:r w:rsidRPr="00CF23CC">
        <w:rPr>
          <w:sz w:val="22"/>
          <w:szCs w:val="22"/>
        </w:rPr>
        <w:t>The current groundwater remedy requires removing the contaminated groundwater through pumping e</w:t>
      </w:r>
      <w:r>
        <w:rPr>
          <w:sz w:val="22"/>
          <w:szCs w:val="22"/>
        </w:rPr>
        <w:t>xtraction wells, building sumps</w:t>
      </w:r>
      <w:r w:rsidRPr="00CF23CC">
        <w:rPr>
          <w:sz w:val="22"/>
          <w:szCs w:val="22"/>
        </w:rPr>
        <w:t xml:space="preserve"> and building footing tile drains</w:t>
      </w:r>
      <w:r>
        <w:rPr>
          <w:sz w:val="22"/>
          <w:szCs w:val="22"/>
        </w:rPr>
        <w:t>,</w:t>
      </w:r>
      <w:r w:rsidRPr="00CF23CC">
        <w:rPr>
          <w:sz w:val="22"/>
          <w:szCs w:val="22"/>
        </w:rPr>
        <w:t xml:space="preserve"> and treating the groundwater in the on-site groundwater treatment facility.  </w:t>
      </w:r>
    </w:p>
    <w:p w14:paraId="144B72CA" w14:textId="77777777" w:rsidR="007F3CB5" w:rsidRPr="00CF23CC" w:rsidRDefault="007F3CB5">
      <w:pPr>
        <w:adjustRightInd/>
        <w:rPr>
          <w:color w:val="000000"/>
          <w:sz w:val="22"/>
          <w:szCs w:val="22"/>
        </w:rPr>
      </w:pPr>
    </w:p>
    <w:p w14:paraId="2D7F754B" w14:textId="2DB02F63" w:rsidR="00F6517F" w:rsidRDefault="007F3CB5" w:rsidP="00D50C4C">
      <w:pPr>
        <w:adjustRightInd/>
        <w:rPr>
          <w:color w:val="000000"/>
          <w:sz w:val="22"/>
          <w:szCs w:val="22"/>
        </w:rPr>
      </w:pPr>
      <w:r w:rsidRPr="00CF23CC">
        <w:rPr>
          <w:color w:val="000000"/>
          <w:sz w:val="22"/>
          <w:szCs w:val="22"/>
        </w:rPr>
        <w:t>Federal property can be transferred to a private owner before the environmental cleanup is complete. However, t</w:t>
      </w:r>
      <w:r w:rsidRPr="00CF23CC" w:rsidDel="00525F4F">
        <w:rPr>
          <w:color w:val="000000"/>
          <w:sz w:val="22"/>
          <w:szCs w:val="22"/>
        </w:rPr>
        <w:t>he National Environmental Policy Act (NEPA) requires th</w:t>
      </w:r>
      <w:r w:rsidRPr="00CF23CC">
        <w:rPr>
          <w:color w:val="000000"/>
          <w:sz w:val="22"/>
          <w:szCs w:val="22"/>
        </w:rPr>
        <w:t>e</w:t>
      </w:r>
      <w:r w:rsidRPr="00CF23CC" w:rsidDel="00525F4F">
        <w:rPr>
          <w:color w:val="000000"/>
          <w:sz w:val="22"/>
          <w:szCs w:val="22"/>
        </w:rPr>
        <w:t xml:space="preserve"> federal agencies </w:t>
      </w:r>
      <w:r>
        <w:rPr>
          <w:color w:val="000000"/>
          <w:sz w:val="22"/>
          <w:szCs w:val="22"/>
        </w:rPr>
        <w:t>to consider</w:t>
      </w:r>
      <w:r w:rsidRPr="00CF23CC" w:rsidDel="00525F4F">
        <w:rPr>
          <w:color w:val="000000"/>
          <w:sz w:val="22"/>
          <w:szCs w:val="22"/>
        </w:rPr>
        <w:t xml:space="preserve"> the environmental consequences of their </w:t>
      </w:r>
      <w:r w:rsidRPr="00CF23CC">
        <w:rPr>
          <w:color w:val="000000"/>
          <w:sz w:val="22"/>
          <w:szCs w:val="22"/>
        </w:rPr>
        <w:t xml:space="preserve">proposed </w:t>
      </w:r>
      <w:r w:rsidRPr="00CF23CC" w:rsidDel="00525F4F">
        <w:rPr>
          <w:color w:val="000000"/>
          <w:sz w:val="22"/>
          <w:szCs w:val="22"/>
        </w:rPr>
        <w:t>actions</w:t>
      </w:r>
      <w:r w:rsidRPr="00CF23CC">
        <w:rPr>
          <w:color w:val="000000"/>
          <w:sz w:val="22"/>
          <w:szCs w:val="22"/>
        </w:rPr>
        <w:t xml:space="preserve"> before making decisions</w:t>
      </w:r>
      <w:r w:rsidRPr="00CF23CC" w:rsidDel="00525F4F">
        <w:rPr>
          <w:color w:val="000000"/>
          <w:sz w:val="22"/>
          <w:szCs w:val="22"/>
        </w:rPr>
        <w:t>. The DOE</w:t>
      </w:r>
      <w:r w:rsidRPr="00CF23CC">
        <w:rPr>
          <w:color w:val="000000"/>
          <w:sz w:val="22"/>
          <w:szCs w:val="22"/>
        </w:rPr>
        <w:t>/NNSA prepared a</w:t>
      </w:r>
      <w:r w:rsidR="00F042B7">
        <w:rPr>
          <w:color w:val="000000"/>
          <w:sz w:val="22"/>
          <w:szCs w:val="22"/>
        </w:rPr>
        <w:t xml:space="preserve">n Environmental Assessment (EA) </w:t>
      </w:r>
      <w:r w:rsidRPr="00CF23CC">
        <w:rPr>
          <w:color w:val="000000"/>
          <w:sz w:val="22"/>
          <w:szCs w:val="22"/>
        </w:rPr>
        <w:t>to evaluate the potential environmental impacts of its proposal to transfer excess BFC property to a new owner.</w:t>
      </w:r>
      <w:r w:rsidR="00F042B7">
        <w:rPr>
          <w:color w:val="000000"/>
          <w:sz w:val="22"/>
          <w:szCs w:val="22"/>
        </w:rPr>
        <w:t xml:space="preserve"> The EA is available online at</w:t>
      </w:r>
      <w:r w:rsidR="008A3E7E">
        <w:rPr>
          <w:color w:val="000000"/>
          <w:sz w:val="22"/>
          <w:szCs w:val="22"/>
        </w:rPr>
        <w:t xml:space="preserve"> </w:t>
      </w:r>
      <w:hyperlink r:id="rId15" w:history="1">
        <w:r w:rsidR="009B1BD5" w:rsidRPr="0036481C">
          <w:rPr>
            <w:rStyle w:val="Hyperlink"/>
            <w:sz w:val="22"/>
            <w:szCs w:val="22"/>
          </w:rPr>
          <w:t>http://bit.ly/EnvironmentalAssessment</w:t>
        </w:r>
      </w:hyperlink>
      <w:r w:rsidR="009B1BD5">
        <w:rPr>
          <w:color w:val="000000"/>
          <w:sz w:val="22"/>
          <w:szCs w:val="22"/>
        </w:rPr>
        <w:t xml:space="preserve"> </w:t>
      </w:r>
      <w:r w:rsidR="008A3E7E">
        <w:rPr>
          <w:color w:val="000000"/>
          <w:sz w:val="22"/>
          <w:szCs w:val="22"/>
        </w:rPr>
        <w:t>and</w:t>
      </w:r>
      <w:r w:rsidR="005D4867">
        <w:rPr>
          <w:color w:val="000000"/>
          <w:sz w:val="22"/>
          <w:szCs w:val="22"/>
        </w:rPr>
        <w:t xml:space="preserve"> </w:t>
      </w:r>
      <w:hyperlink r:id="rId16" w:history="1">
        <w:r w:rsidR="009B1BD5" w:rsidRPr="0036481C">
          <w:rPr>
            <w:rStyle w:val="Hyperlink"/>
            <w:sz w:val="22"/>
            <w:szCs w:val="22"/>
          </w:rPr>
          <w:t>http://bit.ly/EARevisions</w:t>
        </w:r>
      </w:hyperlink>
      <w:r w:rsidR="009B1BD5">
        <w:rPr>
          <w:color w:val="000000"/>
          <w:sz w:val="22"/>
          <w:szCs w:val="22"/>
        </w:rPr>
        <w:t>.</w:t>
      </w:r>
    </w:p>
    <w:p w14:paraId="0DC383C8" w14:textId="77777777" w:rsidR="008A3E7E" w:rsidRDefault="008A3E7E" w:rsidP="007F3CB5">
      <w:pPr>
        <w:adjustRightInd/>
        <w:rPr>
          <w:color w:val="000000"/>
          <w:sz w:val="22"/>
          <w:szCs w:val="22"/>
        </w:rPr>
      </w:pPr>
    </w:p>
    <w:p w14:paraId="4E297D14" w14:textId="045A5E37" w:rsidR="007F3CB5" w:rsidRDefault="00D50C4C">
      <w:pPr>
        <w:adjustRightInd/>
        <w:rPr>
          <w:sz w:val="22"/>
          <w:szCs w:val="22"/>
        </w:rPr>
      </w:pPr>
      <w:r>
        <w:rPr>
          <w:color w:val="000000"/>
          <w:sz w:val="22"/>
          <w:szCs w:val="22"/>
        </w:rPr>
        <w:t>As required by the 2012 modif</w:t>
      </w:r>
      <w:r w:rsidR="006008C6">
        <w:rPr>
          <w:color w:val="000000"/>
          <w:sz w:val="22"/>
          <w:szCs w:val="22"/>
        </w:rPr>
        <w:t>i</w:t>
      </w:r>
      <w:r>
        <w:rPr>
          <w:color w:val="000000"/>
          <w:sz w:val="22"/>
          <w:szCs w:val="22"/>
        </w:rPr>
        <w:t xml:space="preserve">cations to the </w:t>
      </w:r>
      <w:r w:rsidR="006008C6">
        <w:rPr>
          <w:sz w:val="22"/>
        </w:rPr>
        <w:t>Part I Permit</w:t>
      </w:r>
      <w:r w:rsidR="006008C6">
        <w:rPr>
          <w:color w:val="000000"/>
          <w:sz w:val="22"/>
          <w:szCs w:val="22"/>
        </w:rPr>
        <w:t xml:space="preserve">, </w:t>
      </w:r>
      <w:r w:rsidR="000B6146">
        <w:rPr>
          <w:sz w:val="22"/>
          <w:szCs w:val="22"/>
        </w:rPr>
        <w:t xml:space="preserve">DOE/NNSA prepared </w:t>
      </w:r>
      <w:r w:rsidR="007F3CB5" w:rsidRPr="00CF23CC">
        <w:rPr>
          <w:color w:val="000000"/>
          <w:sz w:val="22"/>
          <w:szCs w:val="22"/>
        </w:rPr>
        <w:t>a</w:t>
      </w:r>
      <w:r w:rsidR="007F3CB5" w:rsidRPr="00CF23CC">
        <w:rPr>
          <w:sz w:val="22"/>
          <w:szCs w:val="22"/>
        </w:rPr>
        <w:t xml:space="preserve"> Description of Current Conditions Report (DCCR)</w:t>
      </w:r>
      <w:r w:rsidR="000B6146">
        <w:rPr>
          <w:sz w:val="22"/>
          <w:szCs w:val="22"/>
        </w:rPr>
        <w:t>,</w:t>
      </w:r>
      <w:r w:rsidR="006008C6">
        <w:rPr>
          <w:sz w:val="22"/>
          <w:szCs w:val="22"/>
        </w:rPr>
        <w:t xml:space="preserve"> which</w:t>
      </w:r>
      <w:r w:rsidR="007F3CB5" w:rsidRPr="00CF23CC">
        <w:rPr>
          <w:sz w:val="22"/>
          <w:szCs w:val="22"/>
        </w:rPr>
        <w:t xml:space="preserve"> </w:t>
      </w:r>
      <w:r w:rsidR="00602D88">
        <w:rPr>
          <w:sz w:val="22"/>
          <w:szCs w:val="22"/>
        </w:rPr>
        <w:t>summarized the current sitewide environmental conditions at the BFC</w:t>
      </w:r>
      <w:r w:rsidR="007F3CB5" w:rsidRPr="00CF23CC">
        <w:rPr>
          <w:sz w:val="22"/>
          <w:szCs w:val="22"/>
        </w:rPr>
        <w:t>. The four-volume DCCR</w:t>
      </w:r>
      <w:r w:rsidR="00602D88">
        <w:rPr>
          <w:sz w:val="22"/>
          <w:szCs w:val="22"/>
        </w:rPr>
        <w:t xml:space="preserve"> </w:t>
      </w:r>
      <w:r w:rsidR="007F3CB5" w:rsidRPr="00CF23CC">
        <w:rPr>
          <w:sz w:val="22"/>
          <w:szCs w:val="22"/>
        </w:rPr>
        <w:t xml:space="preserve">is available online at </w:t>
      </w:r>
      <w:hyperlink r:id="rId17" w:history="1">
        <w:r w:rsidR="009B1BD5" w:rsidRPr="0036481C">
          <w:rPr>
            <w:rStyle w:val="Hyperlink"/>
            <w:sz w:val="22"/>
            <w:szCs w:val="22"/>
          </w:rPr>
          <w:t>http://bit.ly/CurrentConditionsReport</w:t>
        </w:r>
      </w:hyperlink>
      <w:r w:rsidR="009B1BD5">
        <w:rPr>
          <w:sz w:val="22"/>
          <w:szCs w:val="22"/>
        </w:rPr>
        <w:t xml:space="preserve">. </w:t>
      </w:r>
      <w:bookmarkStart w:id="12" w:name="_cp_text_1_40"/>
      <w:r w:rsidR="00602D88">
        <w:rPr>
          <w:sz w:val="22"/>
          <w:szCs w:val="22"/>
        </w:rPr>
        <w:t>The DCCR summarizes the</w:t>
      </w:r>
      <w:r w:rsidR="007F3CB5" w:rsidRPr="00CF23CC">
        <w:rPr>
          <w:sz w:val="22"/>
          <w:szCs w:val="22"/>
        </w:rPr>
        <w:t xml:space="preserve"> </w:t>
      </w:r>
      <w:bookmarkEnd w:id="12"/>
      <w:r w:rsidR="007F3CB5" w:rsidRPr="00CF23CC">
        <w:rPr>
          <w:sz w:val="22"/>
          <w:szCs w:val="22"/>
        </w:rPr>
        <w:t xml:space="preserve">historical information, including an extensive array of tables and figures, associated with environmental investigations performed at the property. The DCCR </w:t>
      </w:r>
      <w:r w:rsidR="00602D88">
        <w:rPr>
          <w:sz w:val="22"/>
          <w:szCs w:val="22"/>
        </w:rPr>
        <w:t>summarize</w:t>
      </w:r>
      <w:r w:rsidR="00A02947">
        <w:rPr>
          <w:sz w:val="22"/>
          <w:szCs w:val="22"/>
        </w:rPr>
        <w:t>s</w:t>
      </w:r>
      <w:r w:rsidR="00602D88">
        <w:rPr>
          <w:sz w:val="22"/>
          <w:szCs w:val="22"/>
        </w:rPr>
        <w:t xml:space="preserve"> the sampling results used</w:t>
      </w:r>
      <w:r w:rsidR="00602D88" w:rsidRPr="00CF23CC">
        <w:rPr>
          <w:sz w:val="22"/>
          <w:szCs w:val="22"/>
        </w:rPr>
        <w:t xml:space="preserve"> </w:t>
      </w:r>
      <w:r w:rsidR="007F3CB5" w:rsidRPr="00CF23CC">
        <w:rPr>
          <w:sz w:val="22"/>
          <w:szCs w:val="22"/>
        </w:rPr>
        <w:t>to define the environmental conditions at the site and what led to the site being addressed under hazardous waste clean-up authorities. The DCCR</w:t>
      </w:r>
      <w:r w:rsidR="00043897">
        <w:rPr>
          <w:sz w:val="22"/>
          <w:szCs w:val="22"/>
        </w:rPr>
        <w:t xml:space="preserve"> also</w:t>
      </w:r>
      <w:r w:rsidR="007F3CB5" w:rsidRPr="00CF23CC">
        <w:rPr>
          <w:sz w:val="22"/>
          <w:szCs w:val="22"/>
        </w:rPr>
        <w:t xml:space="preserve"> reviews the </w:t>
      </w:r>
      <w:r w:rsidR="00043897" w:rsidRPr="00CF23CC">
        <w:rPr>
          <w:sz w:val="22"/>
          <w:szCs w:val="22"/>
        </w:rPr>
        <w:t xml:space="preserve">geologic conditions </w:t>
      </w:r>
      <w:r w:rsidR="00043897">
        <w:rPr>
          <w:sz w:val="22"/>
          <w:szCs w:val="22"/>
        </w:rPr>
        <w:t>(</w:t>
      </w:r>
      <w:r w:rsidR="00043897" w:rsidRPr="00CF23CC">
        <w:rPr>
          <w:sz w:val="22"/>
          <w:szCs w:val="22"/>
        </w:rPr>
        <w:t>subsurface soil and rock</w:t>
      </w:r>
      <w:r w:rsidR="00043897">
        <w:rPr>
          <w:sz w:val="22"/>
          <w:szCs w:val="22"/>
        </w:rPr>
        <w:t xml:space="preserve">) at the site and the </w:t>
      </w:r>
      <w:r w:rsidR="007F3CB5" w:rsidRPr="00CF23CC">
        <w:rPr>
          <w:sz w:val="22"/>
          <w:szCs w:val="22"/>
        </w:rPr>
        <w:t>nature and type of actual contamination found at the BFC</w:t>
      </w:r>
      <w:r w:rsidR="00A02947">
        <w:rPr>
          <w:sz w:val="22"/>
          <w:szCs w:val="22"/>
        </w:rPr>
        <w:t>.</w:t>
      </w:r>
      <w:r w:rsidR="007F3CB5">
        <w:rPr>
          <w:sz w:val="22"/>
          <w:szCs w:val="22"/>
        </w:rPr>
        <w:t xml:space="preserve"> </w:t>
      </w:r>
      <w:r w:rsidR="00A02947">
        <w:rPr>
          <w:sz w:val="22"/>
          <w:szCs w:val="22"/>
        </w:rPr>
        <w:t xml:space="preserve">The report discusses </w:t>
      </w:r>
      <w:r w:rsidR="007F3CB5" w:rsidRPr="00CF23CC">
        <w:rPr>
          <w:sz w:val="22"/>
          <w:szCs w:val="22"/>
        </w:rPr>
        <w:t xml:space="preserve">how this contamination behaves in the subsurface, along with how the </w:t>
      </w:r>
      <w:r w:rsidR="00A02947" w:rsidRPr="00CF23CC">
        <w:rPr>
          <w:sz w:val="22"/>
          <w:szCs w:val="22"/>
        </w:rPr>
        <w:t>subsurface soil and rock</w:t>
      </w:r>
      <w:r w:rsidR="00A02947">
        <w:rPr>
          <w:sz w:val="22"/>
          <w:szCs w:val="22"/>
        </w:rPr>
        <w:t>s’</w:t>
      </w:r>
      <w:r w:rsidR="007F3CB5" w:rsidRPr="00CF23CC">
        <w:rPr>
          <w:sz w:val="22"/>
          <w:szCs w:val="22"/>
        </w:rPr>
        <w:t xml:space="preserve"> physical and chemical properties influence the flow of groundwater and contamination through it. </w:t>
      </w:r>
      <w:r w:rsidR="007F3CB5">
        <w:rPr>
          <w:sz w:val="22"/>
          <w:szCs w:val="22"/>
        </w:rPr>
        <w:t xml:space="preserve">The report </w:t>
      </w:r>
      <w:r w:rsidR="000B6146">
        <w:rPr>
          <w:sz w:val="22"/>
          <w:szCs w:val="22"/>
        </w:rPr>
        <w:t xml:space="preserve">describes </w:t>
      </w:r>
      <w:r w:rsidR="007F3CB5">
        <w:rPr>
          <w:sz w:val="22"/>
          <w:szCs w:val="22"/>
        </w:rPr>
        <w:t>and evaluates the impact of stormwater runoff from BFC on local surface water conditions and streams.</w:t>
      </w:r>
      <w:r w:rsidR="001E6036">
        <w:rPr>
          <w:sz w:val="22"/>
          <w:szCs w:val="22"/>
        </w:rPr>
        <w:t xml:space="preserve"> The DCCR was also used to e</w:t>
      </w:r>
      <w:r w:rsidR="001E6036" w:rsidRPr="00CB07BA">
        <w:rPr>
          <w:rFonts w:cs="Arial"/>
        </w:rPr>
        <w:t>valuate and identify any potential “data gaps” with respect to the extent of environmental releases</w:t>
      </w:r>
      <w:r w:rsidR="001E6036">
        <w:rPr>
          <w:rFonts w:cs="Arial"/>
        </w:rPr>
        <w:t>.</w:t>
      </w:r>
    </w:p>
    <w:p w14:paraId="28B055AA" w14:textId="77777777" w:rsidR="007F3CB5" w:rsidRPr="00CF23CC" w:rsidDel="0007726A" w:rsidRDefault="007F3CB5">
      <w:pPr>
        <w:adjustRightInd/>
        <w:rPr>
          <w:sz w:val="22"/>
          <w:szCs w:val="22"/>
        </w:rPr>
      </w:pPr>
    </w:p>
    <w:p w14:paraId="0FD315BB" w14:textId="279C0E75" w:rsidR="007F3CB5" w:rsidRPr="00CF23CC" w:rsidRDefault="007F3CB5" w:rsidP="007F3CB5">
      <w:pPr>
        <w:adjustRightInd/>
        <w:rPr>
          <w:sz w:val="22"/>
          <w:szCs w:val="22"/>
        </w:rPr>
      </w:pPr>
      <w:r w:rsidRPr="00CF23CC">
        <w:rPr>
          <w:sz w:val="22"/>
          <w:szCs w:val="22"/>
        </w:rPr>
        <w:t xml:space="preserve">A risk screening study was conducted to assess </w:t>
      </w:r>
      <w:r w:rsidR="001E6036">
        <w:rPr>
          <w:sz w:val="22"/>
          <w:szCs w:val="22"/>
        </w:rPr>
        <w:t xml:space="preserve">current </w:t>
      </w:r>
      <w:r w:rsidRPr="00CF23CC">
        <w:rPr>
          <w:sz w:val="22"/>
          <w:szCs w:val="22"/>
        </w:rPr>
        <w:t xml:space="preserve">contaminant levels in environmental media at the BFC. </w:t>
      </w:r>
      <w:r>
        <w:rPr>
          <w:sz w:val="22"/>
          <w:szCs w:val="22"/>
        </w:rPr>
        <w:t>C</w:t>
      </w:r>
      <w:r w:rsidRPr="00CF23CC">
        <w:rPr>
          <w:sz w:val="22"/>
          <w:szCs w:val="22"/>
        </w:rPr>
        <w:t xml:space="preserve">ontaminant levels were compared </w:t>
      </w:r>
      <w:r w:rsidR="00A02947" w:rsidRPr="00CF23CC">
        <w:rPr>
          <w:sz w:val="22"/>
          <w:szCs w:val="22"/>
        </w:rPr>
        <w:t>to</w:t>
      </w:r>
      <w:r w:rsidR="00ED58F5">
        <w:rPr>
          <w:sz w:val="22"/>
          <w:szCs w:val="22"/>
        </w:rPr>
        <w:t xml:space="preserve"> e</w:t>
      </w:r>
      <w:r w:rsidR="00A02947" w:rsidRPr="00CF23CC">
        <w:rPr>
          <w:sz w:val="22"/>
          <w:szCs w:val="22"/>
        </w:rPr>
        <w:t>nvironmental screening levels for actual</w:t>
      </w:r>
      <w:r w:rsidRPr="00CF23CC">
        <w:rPr>
          <w:sz w:val="22"/>
          <w:szCs w:val="22"/>
        </w:rPr>
        <w:t xml:space="preserve"> and potential uses of the site. </w:t>
      </w:r>
      <w:r w:rsidRPr="00CF23CC" w:rsidDel="00267AAD">
        <w:rPr>
          <w:sz w:val="22"/>
          <w:szCs w:val="22"/>
        </w:rPr>
        <w:t xml:space="preserve">A groundwater modeling study was completed to determine the best </w:t>
      </w:r>
      <w:r w:rsidRPr="00CF23CC">
        <w:rPr>
          <w:sz w:val="22"/>
          <w:szCs w:val="22"/>
        </w:rPr>
        <w:t xml:space="preserve">way </w:t>
      </w:r>
      <w:r w:rsidRPr="00CF23CC" w:rsidDel="00267AAD">
        <w:rPr>
          <w:sz w:val="22"/>
          <w:szCs w:val="22"/>
        </w:rPr>
        <w:t xml:space="preserve">to achieve site </w:t>
      </w:r>
      <w:r w:rsidRPr="00CF23CC">
        <w:rPr>
          <w:sz w:val="22"/>
          <w:szCs w:val="22"/>
        </w:rPr>
        <w:t xml:space="preserve">groundwater </w:t>
      </w:r>
      <w:r w:rsidRPr="00CF23CC" w:rsidDel="00267AAD">
        <w:rPr>
          <w:sz w:val="22"/>
          <w:szCs w:val="22"/>
        </w:rPr>
        <w:t>cleanup</w:t>
      </w:r>
      <w:r>
        <w:rPr>
          <w:sz w:val="22"/>
          <w:szCs w:val="22"/>
        </w:rPr>
        <w:t xml:space="preserve"> </w:t>
      </w:r>
      <w:r w:rsidRPr="00CF23CC">
        <w:rPr>
          <w:sz w:val="22"/>
          <w:szCs w:val="22"/>
        </w:rPr>
        <w:t xml:space="preserve">and how long it </w:t>
      </w:r>
      <w:r w:rsidR="001E6036">
        <w:rPr>
          <w:sz w:val="22"/>
          <w:szCs w:val="22"/>
        </w:rPr>
        <w:t>would</w:t>
      </w:r>
      <w:r w:rsidR="001E6036" w:rsidRPr="00CF23CC">
        <w:rPr>
          <w:sz w:val="22"/>
          <w:szCs w:val="22"/>
        </w:rPr>
        <w:t xml:space="preserve"> </w:t>
      </w:r>
      <w:r w:rsidRPr="00CF23CC">
        <w:rPr>
          <w:sz w:val="22"/>
          <w:szCs w:val="22"/>
        </w:rPr>
        <w:t xml:space="preserve">take, including the effects of removing the remaining contamination source areas. </w:t>
      </w:r>
    </w:p>
    <w:p w14:paraId="2FF5588A" w14:textId="77777777" w:rsidR="007F3CB5" w:rsidRPr="00CF23CC" w:rsidRDefault="007F3CB5" w:rsidP="007F3CB5">
      <w:pPr>
        <w:adjustRightInd/>
        <w:rPr>
          <w:sz w:val="22"/>
          <w:szCs w:val="22"/>
        </w:rPr>
      </w:pPr>
    </w:p>
    <w:p w14:paraId="7252630C" w14:textId="15D94444" w:rsidR="007F3CB5" w:rsidRPr="00CF23CC" w:rsidDel="00E252EF" w:rsidRDefault="007F3CB5" w:rsidP="007F3CB5">
      <w:pPr>
        <w:adjustRightInd/>
        <w:rPr>
          <w:sz w:val="22"/>
          <w:szCs w:val="22"/>
        </w:rPr>
      </w:pPr>
      <w:r w:rsidRPr="00CF23CC" w:rsidDel="007D3917">
        <w:rPr>
          <w:sz w:val="22"/>
          <w:szCs w:val="22"/>
        </w:rPr>
        <w:t>All evidence</w:t>
      </w:r>
      <w:r w:rsidR="006008C6">
        <w:rPr>
          <w:sz w:val="22"/>
          <w:szCs w:val="22"/>
        </w:rPr>
        <w:t xml:space="preserve"> provided by DOE/NNSA </w:t>
      </w:r>
      <w:r w:rsidRPr="00CF23CC">
        <w:rPr>
          <w:sz w:val="22"/>
          <w:szCs w:val="22"/>
        </w:rPr>
        <w:t xml:space="preserve">regarding the use of natural and depleted uranium and beryllium at the BFC </w:t>
      </w:r>
      <w:r w:rsidRPr="00CF23CC" w:rsidDel="007D3917">
        <w:rPr>
          <w:sz w:val="22"/>
          <w:szCs w:val="22"/>
        </w:rPr>
        <w:t>indicate</w:t>
      </w:r>
      <w:r w:rsidRPr="00CF23CC">
        <w:rPr>
          <w:sz w:val="22"/>
          <w:szCs w:val="22"/>
        </w:rPr>
        <w:t>d</w:t>
      </w:r>
      <w:r w:rsidRPr="00CF23CC" w:rsidDel="007D3917">
        <w:rPr>
          <w:sz w:val="22"/>
          <w:szCs w:val="22"/>
        </w:rPr>
        <w:t xml:space="preserve"> there were no releases outside the manufacturing areas. </w:t>
      </w:r>
      <w:r w:rsidR="001E6036">
        <w:rPr>
          <w:sz w:val="22"/>
          <w:szCs w:val="22"/>
        </w:rPr>
        <w:t>DOE/NNSA determined there were no radiological exposure concerns and that the facility qualified for unrestricted use.</w:t>
      </w:r>
      <w:r w:rsidRPr="00CF23CC">
        <w:rPr>
          <w:sz w:val="22"/>
          <w:szCs w:val="22"/>
        </w:rPr>
        <w:t xml:space="preserve"> This det</w:t>
      </w:r>
      <w:r>
        <w:rPr>
          <w:sz w:val="22"/>
          <w:szCs w:val="22"/>
        </w:rPr>
        <w:t>ermination is available online at</w:t>
      </w:r>
      <w:r w:rsidR="00E04919">
        <w:rPr>
          <w:sz w:val="22"/>
          <w:szCs w:val="22"/>
        </w:rPr>
        <w:t xml:space="preserve"> </w:t>
      </w:r>
      <w:hyperlink r:id="rId18" w:history="1">
        <w:r w:rsidR="002C6C98" w:rsidRPr="0036481C">
          <w:rPr>
            <w:rStyle w:val="Hyperlink"/>
            <w:sz w:val="22"/>
            <w:szCs w:val="22"/>
          </w:rPr>
          <w:t>http://bit.ly/UnlimitedUse</w:t>
        </w:r>
      </w:hyperlink>
      <w:r w:rsidR="002C6C98">
        <w:rPr>
          <w:sz w:val="22"/>
          <w:szCs w:val="22"/>
        </w:rPr>
        <w:t xml:space="preserve">. </w:t>
      </w:r>
      <w:r w:rsidRPr="00CF23CC">
        <w:rPr>
          <w:color w:val="000000"/>
          <w:sz w:val="22"/>
          <w:szCs w:val="22"/>
        </w:rPr>
        <w:t>In May</w:t>
      </w:r>
      <w:r w:rsidRPr="00CF23CC" w:rsidDel="00E252EF">
        <w:rPr>
          <w:color w:val="000000"/>
          <w:sz w:val="22"/>
          <w:szCs w:val="22"/>
        </w:rPr>
        <w:t xml:space="preserve"> 2013, the Final EA and a Finding of No Significant Impact (FONSI) were published. The Final EA determined that the proposed transfer would not significantly affect the quality of human health and the environment. The FONSI</w:t>
      </w:r>
      <w:r w:rsidRPr="00CF23CC">
        <w:rPr>
          <w:rFonts w:eastAsia="Calibri"/>
          <w:color w:val="000000"/>
          <w:sz w:val="22"/>
          <w:szCs w:val="22"/>
        </w:rPr>
        <w:t>, which is based on the EA, stated the transfer of the property to a new owner would have no significant impact on the environment.</w:t>
      </w:r>
      <w:r>
        <w:rPr>
          <w:rFonts w:eastAsia="Calibri"/>
          <w:color w:val="000000"/>
          <w:sz w:val="22"/>
          <w:szCs w:val="22"/>
        </w:rPr>
        <w:t xml:space="preserve"> </w:t>
      </w:r>
      <w:r w:rsidRPr="00CF23CC">
        <w:rPr>
          <w:color w:val="000000"/>
          <w:sz w:val="22"/>
          <w:szCs w:val="22"/>
        </w:rPr>
        <w:t xml:space="preserve">Electronic versions of these documents are available online at </w:t>
      </w:r>
      <w:hyperlink r:id="rId19" w:history="1">
        <w:r w:rsidR="002C6C98" w:rsidRPr="0036481C">
          <w:rPr>
            <w:rStyle w:val="Hyperlink"/>
            <w:sz w:val="22"/>
            <w:szCs w:val="22"/>
          </w:rPr>
          <w:t>http://bit.ly/EARevisions</w:t>
        </w:r>
      </w:hyperlink>
      <w:r w:rsidRPr="00CF23CC">
        <w:rPr>
          <w:color w:val="000000"/>
          <w:sz w:val="22"/>
          <w:szCs w:val="22"/>
        </w:rPr>
        <w:t xml:space="preserve">. </w:t>
      </w:r>
      <w:r>
        <w:rPr>
          <w:sz w:val="22"/>
          <w:szCs w:val="22"/>
        </w:rPr>
        <w:t xml:space="preserve">Hard </w:t>
      </w:r>
      <w:r w:rsidRPr="00CF23CC" w:rsidDel="00E252EF">
        <w:rPr>
          <w:sz w:val="22"/>
          <w:szCs w:val="22"/>
        </w:rPr>
        <w:t xml:space="preserve">copies can be reviewed at the locations listed in the Library Technical Document Repositories, listed in Section 6 of this CIP. </w:t>
      </w:r>
    </w:p>
    <w:p w14:paraId="5DAEB70C" w14:textId="77777777" w:rsidR="007F3CB5" w:rsidRPr="00CF23CC" w:rsidRDefault="007F3CB5" w:rsidP="007F3CB5">
      <w:pPr>
        <w:adjustRightInd/>
        <w:rPr>
          <w:sz w:val="22"/>
          <w:szCs w:val="22"/>
        </w:rPr>
      </w:pPr>
    </w:p>
    <w:p w14:paraId="12B13296" w14:textId="7513AC80" w:rsidR="007F3CB5" w:rsidRPr="00CF23CC" w:rsidRDefault="007F3CB5" w:rsidP="007F3CB5">
      <w:pPr>
        <w:autoSpaceDE w:val="0"/>
        <w:autoSpaceDN w:val="0"/>
        <w:rPr>
          <w:sz w:val="22"/>
          <w:szCs w:val="22"/>
        </w:rPr>
      </w:pPr>
      <w:r w:rsidRPr="00CF23CC">
        <w:rPr>
          <w:sz w:val="22"/>
          <w:szCs w:val="22"/>
        </w:rPr>
        <w:t>During this same time, CenterPoint Properties</w:t>
      </w:r>
      <w:r w:rsidR="006008C6">
        <w:rPr>
          <w:sz w:val="22"/>
          <w:szCs w:val="22"/>
        </w:rPr>
        <w:t xml:space="preserve"> work</w:t>
      </w:r>
      <w:r w:rsidR="004A1F33">
        <w:rPr>
          <w:sz w:val="22"/>
          <w:szCs w:val="22"/>
        </w:rPr>
        <w:t>ed</w:t>
      </w:r>
      <w:r w:rsidR="006008C6">
        <w:rPr>
          <w:sz w:val="22"/>
          <w:szCs w:val="22"/>
        </w:rPr>
        <w:t xml:space="preserve"> under a contract with NNSA to determine the feasibility of transferring the Property for re-use</w:t>
      </w:r>
      <w:r w:rsidR="004A1F33">
        <w:rPr>
          <w:sz w:val="22"/>
          <w:szCs w:val="22"/>
        </w:rPr>
        <w:t>. CenterPoint</w:t>
      </w:r>
      <w:r w:rsidRPr="00CF23CC">
        <w:rPr>
          <w:sz w:val="22"/>
          <w:szCs w:val="22"/>
        </w:rPr>
        <w:t xml:space="preserve"> performed several due diligence activities at the BFC</w:t>
      </w:r>
      <w:r w:rsidR="004A1F33">
        <w:rPr>
          <w:sz w:val="22"/>
          <w:szCs w:val="22"/>
        </w:rPr>
        <w:t>,</w:t>
      </w:r>
      <w:r w:rsidRPr="00CF23CC">
        <w:rPr>
          <w:sz w:val="22"/>
          <w:szCs w:val="22"/>
        </w:rPr>
        <w:t xml:space="preserve"> including sampling, to independently evaluate the environmental conditions. Information regarding the due diligence act</w:t>
      </w:r>
      <w:r>
        <w:rPr>
          <w:sz w:val="22"/>
          <w:szCs w:val="22"/>
        </w:rPr>
        <w:t>i</w:t>
      </w:r>
      <w:r w:rsidRPr="00CF23CC">
        <w:rPr>
          <w:sz w:val="22"/>
          <w:szCs w:val="22"/>
        </w:rPr>
        <w:t>vities are available online at</w:t>
      </w:r>
      <w:r w:rsidR="00E8706E">
        <w:rPr>
          <w:sz w:val="22"/>
          <w:szCs w:val="22"/>
        </w:rPr>
        <w:t xml:space="preserve"> </w:t>
      </w:r>
      <w:hyperlink r:id="rId20" w:history="1">
        <w:r w:rsidR="009B1BD5" w:rsidRPr="0036481C">
          <w:rPr>
            <w:rStyle w:val="Hyperlink"/>
            <w:sz w:val="22"/>
            <w:szCs w:val="22"/>
          </w:rPr>
          <w:t>http://bit.ly/DueDiligenceReport</w:t>
        </w:r>
      </w:hyperlink>
      <w:r w:rsidR="009B1BD5">
        <w:rPr>
          <w:sz w:val="22"/>
          <w:szCs w:val="22"/>
        </w:rPr>
        <w:t>.</w:t>
      </w:r>
      <w:r>
        <w:rPr>
          <w:sz w:val="22"/>
          <w:szCs w:val="22"/>
        </w:rPr>
        <w:t xml:space="preserve"> Hard</w:t>
      </w:r>
      <w:r w:rsidRPr="00027CF7">
        <w:rPr>
          <w:sz w:val="22"/>
          <w:szCs w:val="22"/>
        </w:rPr>
        <w:t xml:space="preserve"> copies </w:t>
      </w:r>
      <w:r w:rsidRPr="00027CF7">
        <w:rPr>
          <w:sz w:val="22"/>
          <w:szCs w:val="22"/>
        </w:rPr>
        <w:lastRenderedPageBreak/>
        <w:t>can be reviewed at the locations listed in the L</w:t>
      </w:r>
      <w:r w:rsidRPr="00CF23CC">
        <w:rPr>
          <w:sz w:val="22"/>
          <w:szCs w:val="22"/>
        </w:rPr>
        <w:t>ibrary Technical Document Repositor</w:t>
      </w:r>
      <w:r>
        <w:rPr>
          <w:sz w:val="22"/>
          <w:szCs w:val="22"/>
        </w:rPr>
        <w:t>ies,</w:t>
      </w:r>
      <w:r w:rsidRPr="00CF23CC">
        <w:rPr>
          <w:sz w:val="22"/>
          <w:szCs w:val="22"/>
        </w:rPr>
        <w:t xml:space="preserve"> listed in Section 6</w:t>
      </w:r>
      <w:r>
        <w:rPr>
          <w:sz w:val="22"/>
          <w:szCs w:val="22"/>
        </w:rPr>
        <w:t xml:space="preserve"> of this CIP</w:t>
      </w:r>
      <w:r w:rsidRPr="00CF23CC">
        <w:rPr>
          <w:sz w:val="22"/>
          <w:szCs w:val="22"/>
        </w:rPr>
        <w:t xml:space="preserve">. </w:t>
      </w:r>
    </w:p>
    <w:p w14:paraId="32EE5532" w14:textId="77777777" w:rsidR="007F3CB5" w:rsidRDefault="007F3CB5" w:rsidP="007F3CB5">
      <w:pPr>
        <w:adjustRightInd/>
        <w:rPr>
          <w:sz w:val="22"/>
          <w:szCs w:val="22"/>
        </w:rPr>
      </w:pPr>
    </w:p>
    <w:p w14:paraId="7C473B8C" w14:textId="449FE8DB" w:rsidR="007F3CB5" w:rsidRDefault="007F3CB5" w:rsidP="007F3CB5">
      <w:pPr>
        <w:adjustRightInd/>
        <w:rPr>
          <w:sz w:val="22"/>
        </w:rPr>
      </w:pPr>
      <w:r w:rsidDel="00567E05">
        <w:rPr>
          <w:sz w:val="22"/>
        </w:rPr>
        <w:t xml:space="preserve">Previous land use restrictions and prohibition of </w:t>
      </w:r>
      <w:r>
        <w:rPr>
          <w:sz w:val="22"/>
        </w:rPr>
        <w:t xml:space="preserve">groundwater </w:t>
      </w:r>
      <w:r w:rsidDel="00567E05">
        <w:rPr>
          <w:sz w:val="22"/>
        </w:rPr>
        <w:t xml:space="preserve">use remain at the site. </w:t>
      </w:r>
      <w:r>
        <w:rPr>
          <w:color w:val="000000"/>
          <w:sz w:val="22"/>
        </w:rPr>
        <w:t xml:space="preserve">All buildings on the </w:t>
      </w:r>
      <w:r>
        <w:rPr>
          <w:sz w:val="22"/>
        </w:rPr>
        <w:t xml:space="preserve">property under BTD ownership are </w:t>
      </w:r>
      <w:r w:rsidR="001E6036">
        <w:rPr>
          <w:sz w:val="22"/>
        </w:rPr>
        <w:t>currently</w:t>
      </w:r>
      <w:r w:rsidR="001E6036">
        <w:rPr>
          <w:color w:val="000000"/>
          <w:sz w:val="22"/>
        </w:rPr>
        <w:t xml:space="preserve"> vacant</w:t>
      </w:r>
      <w:r w:rsidR="006C51A4">
        <w:rPr>
          <w:color w:val="000000"/>
          <w:sz w:val="22"/>
        </w:rPr>
        <w:t>, except the waste water treatment facility</w:t>
      </w:r>
      <w:r w:rsidR="001E6036">
        <w:rPr>
          <w:color w:val="000000"/>
          <w:sz w:val="22"/>
        </w:rPr>
        <w:t xml:space="preserve">. </w:t>
      </w:r>
      <w:r>
        <w:rPr>
          <w:color w:val="000000"/>
          <w:sz w:val="22"/>
        </w:rPr>
        <w:t xml:space="preserve">The site is undergoing a complete demolition, </w:t>
      </w:r>
      <w:proofErr w:type="gramStart"/>
      <w:r>
        <w:rPr>
          <w:color w:val="000000"/>
          <w:sz w:val="22"/>
        </w:rPr>
        <w:t>with the exception of</w:t>
      </w:r>
      <w:proofErr w:type="gramEnd"/>
      <w:r>
        <w:rPr>
          <w:color w:val="000000"/>
          <w:sz w:val="22"/>
        </w:rPr>
        <w:t xml:space="preserve"> the groundwater treatment facility. </w:t>
      </w:r>
      <w:r w:rsidDel="007470F7">
        <w:rPr>
          <w:sz w:val="22"/>
        </w:rPr>
        <w:t>Precautions used during demoli</w:t>
      </w:r>
      <w:r w:rsidR="00892095">
        <w:rPr>
          <w:sz w:val="22"/>
        </w:rPr>
        <w:t>tion</w:t>
      </w:r>
      <w:r w:rsidR="00B1361F">
        <w:rPr>
          <w:sz w:val="22"/>
        </w:rPr>
        <w:t xml:space="preserve"> of</w:t>
      </w:r>
      <w:r w:rsidDel="007470F7">
        <w:rPr>
          <w:sz w:val="22"/>
        </w:rPr>
        <w:t xml:space="preserve"> areas formerly used </w:t>
      </w:r>
      <w:r>
        <w:rPr>
          <w:sz w:val="22"/>
        </w:rPr>
        <w:t xml:space="preserve">for </w:t>
      </w:r>
      <w:r w:rsidR="004A1F33">
        <w:rPr>
          <w:sz w:val="22"/>
        </w:rPr>
        <w:t xml:space="preserve">work that produced </w:t>
      </w:r>
      <w:r w:rsidDel="007470F7">
        <w:rPr>
          <w:sz w:val="22"/>
        </w:rPr>
        <w:t xml:space="preserve">beryllium dust are found in the </w:t>
      </w:r>
      <w:r w:rsidDel="007470F7">
        <w:rPr>
          <w:i/>
          <w:sz w:val="22"/>
        </w:rPr>
        <w:t xml:space="preserve">BFC Abatement and Demolition Plan Supplements, Section 13. Beryllium Areas Decontamination Work </w:t>
      </w:r>
      <w:proofErr w:type="gramStart"/>
      <w:r w:rsidDel="007470F7">
        <w:rPr>
          <w:i/>
          <w:sz w:val="22"/>
        </w:rPr>
        <w:t>Plan</w:t>
      </w:r>
      <w:r w:rsidDel="007470F7">
        <w:rPr>
          <w:sz w:val="22"/>
        </w:rPr>
        <w:t xml:space="preserve">, </w:t>
      </w:r>
      <w:r>
        <w:rPr>
          <w:sz w:val="22"/>
        </w:rPr>
        <w:t>and</w:t>
      </w:r>
      <w:proofErr w:type="gramEnd"/>
      <w:r w:rsidDel="007470F7">
        <w:rPr>
          <w:sz w:val="22"/>
        </w:rPr>
        <w:t xml:space="preserve"> can </w:t>
      </w:r>
      <w:r>
        <w:rPr>
          <w:sz w:val="22"/>
        </w:rPr>
        <w:t xml:space="preserve">also </w:t>
      </w:r>
      <w:r w:rsidDel="007470F7">
        <w:rPr>
          <w:sz w:val="22"/>
        </w:rPr>
        <w:t>be found online at</w:t>
      </w:r>
      <w:r w:rsidR="00446ECC">
        <w:rPr>
          <w:sz w:val="22"/>
        </w:rPr>
        <w:t xml:space="preserve"> </w:t>
      </w:r>
      <w:hyperlink r:id="rId21" w:history="1">
        <w:r w:rsidR="009B1BD5" w:rsidRPr="0036481C">
          <w:rPr>
            <w:rStyle w:val="Hyperlink"/>
            <w:sz w:val="22"/>
          </w:rPr>
          <w:t>http://bit.ly/AbatementDemoPlan</w:t>
        </w:r>
      </w:hyperlink>
      <w:r w:rsidR="009B1BD5">
        <w:rPr>
          <w:sz w:val="22"/>
        </w:rPr>
        <w:t>.</w:t>
      </w:r>
      <w:r w:rsidDel="007470F7">
        <w:rPr>
          <w:sz w:val="22"/>
        </w:rPr>
        <w:t xml:space="preserve"> </w:t>
      </w:r>
    </w:p>
    <w:p w14:paraId="53C468A3" w14:textId="77777777" w:rsidR="007F3CB5" w:rsidRDefault="007F3CB5" w:rsidP="007F3CB5">
      <w:pPr>
        <w:adjustRightInd/>
        <w:rPr>
          <w:rStyle w:val="Hyperlink"/>
        </w:rPr>
      </w:pPr>
    </w:p>
    <w:p w14:paraId="30EF1BF1" w14:textId="289F67CF" w:rsidR="007F3CB5" w:rsidRPr="00D365EF" w:rsidDel="007470F7" w:rsidRDefault="007F3CB5" w:rsidP="007F3CB5">
      <w:pPr>
        <w:adjustRightInd/>
        <w:rPr>
          <w:color w:val="000000"/>
          <w:sz w:val="22"/>
        </w:rPr>
      </w:pPr>
      <w:r>
        <w:rPr>
          <w:color w:val="000000"/>
          <w:sz w:val="22"/>
        </w:rPr>
        <w:t>After completing the demolition work, BTD will prepare the site for new industrial development. During building demolition and site regrading, BTD will also perform a comprehensive corrective measures program to clean up residual environmental contamination at the facility. This program i</w:t>
      </w:r>
      <w:r w:rsidRPr="007E142F">
        <w:rPr>
          <w:color w:val="000000"/>
          <w:sz w:val="22"/>
        </w:rPr>
        <w:t>s described in a Corrective Measures Report, which is available online at</w:t>
      </w:r>
      <w:r w:rsidR="00D365EF">
        <w:rPr>
          <w:color w:val="000000"/>
          <w:sz w:val="22"/>
        </w:rPr>
        <w:t xml:space="preserve"> </w:t>
      </w:r>
      <w:hyperlink r:id="rId22" w:history="1">
        <w:r w:rsidR="009B70B7" w:rsidRPr="0036481C">
          <w:rPr>
            <w:rStyle w:val="Hyperlink"/>
            <w:sz w:val="22"/>
          </w:rPr>
          <w:t>http://bit.ly/CorrectiveMeasures</w:t>
        </w:r>
      </w:hyperlink>
      <w:r w:rsidR="009B70B7">
        <w:rPr>
          <w:color w:val="000000"/>
          <w:sz w:val="22"/>
        </w:rPr>
        <w:t xml:space="preserve">. </w:t>
      </w:r>
      <w:r>
        <w:rPr>
          <w:sz w:val="22"/>
          <w:u w:color="0000FF"/>
        </w:rPr>
        <w:t>A</w:t>
      </w:r>
      <w:r w:rsidRPr="007E142F" w:rsidDel="007470F7">
        <w:rPr>
          <w:sz w:val="22"/>
          <w:u w:color="0000FF"/>
        </w:rPr>
        <w:t>s a precaution</w:t>
      </w:r>
      <w:r>
        <w:rPr>
          <w:sz w:val="22"/>
          <w:u w:color="0000FF"/>
        </w:rPr>
        <w:t>,</w:t>
      </w:r>
      <w:r w:rsidRPr="007E142F" w:rsidDel="007470F7">
        <w:rPr>
          <w:sz w:val="22"/>
        </w:rPr>
        <w:t xml:space="preserve"> </w:t>
      </w:r>
      <w:r>
        <w:rPr>
          <w:sz w:val="22"/>
        </w:rPr>
        <w:t xml:space="preserve">and to address public concerns about the demolition process encountering radiological material, </w:t>
      </w:r>
      <w:r w:rsidRPr="007E142F" w:rsidDel="007470F7">
        <w:rPr>
          <w:sz w:val="22"/>
        </w:rPr>
        <w:t>BTD is using a radiation portal monitor to check all material leaving the site</w:t>
      </w:r>
      <w:r>
        <w:rPr>
          <w:sz w:val="22"/>
        </w:rPr>
        <w:t>. This will also include materials from specific areas of concern that are planned for reuse.</w:t>
      </w:r>
    </w:p>
    <w:p w14:paraId="600FC783" w14:textId="77777777" w:rsidR="007F3CB5" w:rsidRDefault="007F3CB5" w:rsidP="007F3CB5">
      <w:pPr>
        <w:adjustRightInd/>
        <w:rPr>
          <w:color w:val="000000"/>
          <w:sz w:val="22"/>
        </w:rPr>
      </w:pPr>
    </w:p>
    <w:p w14:paraId="5865DA0F" w14:textId="43B43598" w:rsidR="007F3CB5" w:rsidRDefault="00A95B25" w:rsidP="007F3CB5">
      <w:pPr>
        <w:adjustRightInd/>
        <w:rPr>
          <w:color w:val="000000"/>
          <w:sz w:val="22"/>
        </w:rPr>
      </w:pPr>
      <w:r>
        <w:rPr>
          <w:color w:val="000000"/>
          <w:sz w:val="22"/>
        </w:rPr>
        <w:t>As specified in the Corrective Measures Report, s</w:t>
      </w:r>
      <w:r w:rsidR="007F3CB5">
        <w:rPr>
          <w:color w:val="000000"/>
          <w:sz w:val="22"/>
        </w:rPr>
        <w:t xml:space="preserve">oil contaminated at levels </w:t>
      </w:r>
      <w:r w:rsidR="00D365EF">
        <w:rPr>
          <w:color w:val="000000"/>
          <w:sz w:val="22"/>
        </w:rPr>
        <w:t xml:space="preserve">greater </w:t>
      </w:r>
      <w:r w:rsidR="007F3CB5">
        <w:rPr>
          <w:color w:val="000000"/>
          <w:sz w:val="22"/>
        </w:rPr>
        <w:t xml:space="preserve">than the site-specific cleanup levels and located </w:t>
      </w:r>
      <w:r w:rsidR="00D365EF">
        <w:rPr>
          <w:color w:val="000000"/>
          <w:sz w:val="22"/>
        </w:rPr>
        <w:t xml:space="preserve">at pre-determined depths </w:t>
      </w:r>
      <w:r w:rsidR="007F3CB5">
        <w:rPr>
          <w:color w:val="000000"/>
          <w:sz w:val="22"/>
        </w:rPr>
        <w:t xml:space="preserve">below the </w:t>
      </w:r>
      <w:r w:rsidR="00D365EF">
        <w:rPr>
          <w:color w:val="000000"/>
          <w:sz w:val="22"/>
        </w:rPr>
        <w:t>future</w:t>
      </w:r>
      <w:r w:rsidR="007F3CB5">
        <w:rPr>
          <w:color w:val="000000"/>
          <w:sz w:val="22"/>
        </w:rPr>
        <w:t xml:space="preserve"> ground surface will be removed and properly disposed of in </w:t>
      </w:r>
      <w:r>
        <w:rPr>
          <w:color w:val="000000"/>
          <w:sz w:val="22"/>
        </w:rPr>
        <w:t xml:space="preserve">permitted </w:t>
      </w:r>
      <w:r w:rsidR="00E2239D">
        <w:rPr>
          <w:color w:val="000000"/>
          <w:sz w:val="22"/>
        </w:rPr>
        <w:t>landfills</w:t>
      </w:r>
      <w:r w:rsidR="007F3CB5">
        <w:rPr>
          <w:color w:val="000000"/>
          <w:sz w:val="22"/>
        </w:rPr>
        <w:t xml:space="preserve">. Utilities located </w:t>
      </w:r>
      <w:r w:rsidR="00D365EF">
        <w:rPr>
          <w:color w:val="000000"/>
          <w:sz w:val="22"/>
        </w:rPr>
        <w:t xml:space="preserve">at pre-determined depths below the future ground surface </w:t>
      </w:r>
      <w:r w:rsidR="007F3CB5">
        <w:rPr>
          <w:color w:val="000000"/>
          <w:sz w:val="22"/>
        </w:rPr>
        <w:t xml:space="preserve">will be removed, while remaining utilities will be abandoned in-place. Leaking water mains will be replaced and new utilities will be installed along pathways that avoid known contamination to the greatest extent possible. During demolition and utility removal activities, soils with a strong odor, or other obvious contamination that might impact site reuse, will be removed and properly disposed </w:t>
      </w:r>
      <w:r>
        <w:rPr>
          <w:color w:val="000000"/>
          <w:sz w:val="22"/>
        </w:rPr>
        <w:t xml:space="preserve">in permitted </w:t>
      </w:r>
      <w:r w:rsidR="00E2239D">
        <w:rPr>
          <w:color w:val="000000"/>
          <w:sz w:val="22"/>
        </w:rPr>
        <w:t>landfills</w:t>
      </w:r>
      <w:r w:rsidR="007F3CB5">
        <w:rPr>
          <w:color w:val="000000"/>
          <w:sz w:val="22"/>
        </w:rPr>
        <w:t xml:space="preserve">. Barriers, such as engineered caps, buildings, concrete or asphalt pavement, will be placed in areas where known residual subsurface contamination requires ongoing engineering controls to limit contact with residual environmental contamination. </w:t>
      </w:r>
    </w:p>
    <w:p w14:paraId="566B59C0" w14:textId="77777777" w:rsidR="007F3CB5" w:rsidRDefault="007F3CB5" w:rsidP="007F3CB5">
      <w:pPr>
        <w:adjustRightInd/>
        <w:rPr>
          <w:color w:val="000000"/>
          <w:sz w:val="22"/>
        </w:rPr>
      </w:pPr>
    </w:p>
    <w:p w14:paraId="6F5EEE98" w14:textId="2D0E10C9" w:rsidR="007F3CB5" w:rsidRDefault="007F3CB5" w:rsidP="007F3CB5">
      <w:pPr>
        <w:adjustRightInd/>
        <w:rPr>
          <w:color w:val="000000"/>
          <w:sz w:val="22"/>
        </w:rPr>
      </w:pPr>
      <w:r>
        <w:rPr>
          <w:color w:val="000000"/>
          <w:sz w:val="22"/>
        </w:rPr>
        <w:t>To improve site drainage, clean fill will be used to raise the current ground surface level across most of the property. Storm and sanitary sewers</w:t>
      </w:r>
      <w:r w:rsidR="00D365EF">
        <w:rPr>
          <w:color w:val="000000"/>
          <w:sz w:val="22"/>
        </w:rPr>
        <w:t xml:space="preserve"> and </w:t>
      </w:r>
      <w:r>
        <w:rPr>
          <w:color w:val="000000"/>
          <w:sz w:val="22"/>
        </w:rPr>
        <w:t>outfalls</w:t>
      </w:r>
      <w:r w:rsidR="00D365EF">
        <w:rPr>
          <w:color w:val="000000"/>
          <w:sz w:val="22"/>
        </w:rPr>
        <w:t xml:space="preserve"> designated in the Corrective Measures Report</w:t>
      </w:r>
      <w:r>
        <w:rPr>
          <w:color w:val="000000"/>
          <w:sz w:val="22"/>
        </w:rPr>
        <w:t xml:space="preserve"> will be fill</w:t>
      </w:r>
      <w:r w:rsidR="00431E2B">
        <w:rPr>
          <w:color w:val="000000"/>
          <w:sz w:val="22"/>
        </w:rPr>
        <w:t>ed</w:t>
      </w:r>
      <w:r>
        <w:rPr>
          <w:color w:val="000000"/>
          <w:sz w:val="22"/>
        </w:rPr>
        <w:t xml:space="preserve"> with grout and plugg</w:t>
      </w:r>
      <w:r w:rsidR="00431E2B">
        <w:rPr>
          <w:color w:val="000000"/>
          <w:sz w:val="22"/>
        </w:rPr>
        <w:t>ed</w:t>
      </w:r>
      <w:r w:rsidR="00C10307">
        <w:rPr>
          <w:sz w:val="22"/>
        </w:rPr>
        <w:t xml:space="preserve">. There are no ongoing </w:t>
      </w:r>
      <w:r w:rsidR="00DE59DF" w:rsidRPr="00161CCE">
        <w:rPr>
          <w:sz w:val="22"/>
        </w:rPr>
        <w:t xml:space="preserve">discharges of PCBs to </w:t>
      </w:r>
      <w:r w:rsidR="00C10307">
        <w:rPr>
          <w:sz w:val="22"/>
        </w:rPr>
        <w:t>soil or groundwater</w:t>
      </w:r>
      <w:r w:rsidR="00DE59DF">
        <w:rPr>
          <w:sz w:val="22"/>
        </w:rPr>
        <w:t>. E</w:t>
      </w:r>
      <w:r w:rsidR="00DE59DF">
        <w:rPr>
          <w:color w:val="000000"/>
          <w:sz w:val="22"/>
        </w:rPr>
        <w:t xml:space="preserve">xisting sumps will be demolished or </w:t>
      </w:r>
      <w:r w:rsidR="00431E2B">
        <w:rPr>
          <w:color w:val="000000"/>
          <w:sz w:val="22"/>
        </w:rPr>
        <w:t>filled with</w:t>
      </w:r>
      <w:r w:rsidR="00DE59DF">
        <w:rPr>
          <w:color w:val="000000"/>
          <w:sz w:val="22"/>
        </w:rPr>
        <w:t xml:space="preserve"> concrete or grout.</w:t>
      </w:r>
      <w:r>
        <w:rPr>
          <w:color w:val="000000"/>
          <w:sz w:val="22"/>
        </w:rPr>
        <w:t xml:space="preserve"> The four regulated surface water outfalls will be </w:t>
      </w:r>
      <w:r w:rsidRPr="00161CCE">
        <w:rPr>
          <w:sz w:val="22"/>
        </w:rPr>
        <w:t>filled with concrete-like material. During the demolition</w:t>
      </w:r>
      <w:r>
        <w:rPr>
          <w:color w:val="000000"/>
          <w:sz w:val="22"/>
        </w:rPr>
        <w:t xml:space="preserve"> phase, stormwater </w:t>
      </w:r>
      <w:r w:rsidR="00C10307">
        <w:rPr>
          <w:color w:val="000000"/>
          <w:sz w:val="22"/>
        </w:rPr>
        <w:t>is being collected</w:t>
      </w:r>
      <w:r>
        <w:rPr>
          <w:color w:val="000000"/>
          <w:sz w:val="22"/>
        </w:rPr>
        <w:t xml:space="preserve"> in four temporary basins and treated before discharge. After demolition, new outfalls will be installed, which will discharge stormwater collected in permanent detention basins to be constructed on the property.  Groundwater, surface water, sediment, and fish tissue sampling will continue to monitor</w:t>
      </w:r>
      <w:r w:rsidR="00B1361F">
        <w:rPr>
          <w:color w:val="000000"/>
          <w:sz w:val="22"/>
        </w:rPr>
        <w:t xml:space="preserve"> historic</w:t>
      </w:r>
      <w:r>
        <w:rPr>
          <w:color w:val="000000"/>
          <w:sz w:val="22"/>
        </w:rPr>
        <w:t xml:space="preserve"> off-site PCB contamination in Indian Creek and the Blue River.</w:t>
      </w:r>
    </w:p>
    <w:p w14:paraId="27F420E0" w14:textId="77777777" w:rsidR="007F3CB5" w:rsidRDefault="007F3CB5" w:rsidP="007F3CB5">
      <w:pPr>
        <w:adjustRightInd/>
        <w:rPr>
          <w:color w:val="000000"/>
          <w:sz w:val="22"/>
        </w:rPr>
      </w:pPr>
    </w:p>
    <w:p w14:paraId="5B9DFB54" w14:textId="7814A287" w:rsidR="007F3CB5" w:rsidRPr="00CF23CC" w:rsidRDefault="007F3CB5" w:rsidP="007F3CB5">
      <w:pPr>
        <w:adjustRightInd/>
        <w:rPr>
          <w:sz w:val="22"/>
          <w:szCs w:val="22"/>
        </w:rPr>
      </w:pPr>
      <w:r>
        <w:rPr>
          <w:sz w:val="22"/>
          <w:szCs w:val="22"/>
        </w:rPr>
        <w:t>Contaminated groundwater will continue to be pumped</w:t>
      </w:r>
      <w:r w:rsidRPr="00396C9C">
        <w:rPr>
          <w:sz w:val="22"/>
          <w:szCs w:val="22"/>
        </w:rPr>
        <w:t xml:space="preserve"> and treat</w:t>
      </w:r>
      <w:r>
        <w:rPr>
          <w:sz w:val="22"/>
          <w:szCs w:val="22"/>
        </w:rPr>
        <w:t>ed in the</w:t>
      </w:r>
      <w:r w:rsidRPr="00396C9C">
        <w:rPr>
          <w:sz w:val="22"/>
          <w:szCs w:val="22"/>
        </w:rPr>
        <w:t xml:space="preserve"> groundwater treatment facility</w:t>
      </w:r>
      <w:r>
        <w:rPr>
          <w:sz w:val="22"/>
          <w:szCs w:val="22"/>
        </w:rPr>
        <w:t>; however, the system will be altered and improved</w:t>
      </w:r>
      <w:r w:rsidRPr="00396C9C">
        <w:rPr>
          <w:sz w:val="22"/>
          <w:szCs w:val="22"/>
        </w:rPr>
        <w:t xml:space="preserve">. </w:t>
      </w:r>
      <w:r w:rsidDel="004053D7">
        <w:rPr>
          <w:color w:val="000000"/>
          <w:sz w:val="22"/>
        </w:rPr>
        <w:t xml:space="preserve">Demolition and </w:t>
      </w:r>
      <w:r>
        <w:rPr>
          <w:color w:val="000000"/>
          <w:sz w:val="22"/>
        </w:rPr>
        <w:t xml:space="preserve">redevelopment </w:t>
      </w:r>
      <w:r w:rsidDel="004053D7">
        <w:rPr>
          <w:color w:val="000000"/>
          <w:sz w:val="22"/>
        </w:rPr>
        <w:t>may impact groundwater levels and potentially</w:t>
      </w:r>
      <w:r>
        <w:rPr>
          <w:color w:val="000000"/>
          <w:sz w:val="22"/>
        </w:rPr>
        <w:t xml:space="preserve"> the contaminant concentrations. </w:t>
      </w:r>
      <w:r w:rsidR="007A6A1D">
        <w:rPr>
          <w:color w:val="000000"/>
          <w:sz w:val="22"/>
        </w:rPr>
        <w:t>They</w:t>
      </w:r>
      <w:r w:rsidDel="004053D7">
        <w:rPr>
          <w:color w:val="000000"/>
          <w:sz w:val="22"/>
        </w:rPr>
        <w:t xml:space="preserve"> will also require replac</w:t>
      </w:r>
      <w:r>
        <w:rPr>
          <w:color w:val="000000"/>
          <w:sz w:val="22"/>
        </w:rPr>
        <w:t>ing extraction and monitoring wells in</w:t>
      </w:r>
      <w:r w:rsidDel="004053D7">
        <w:rPr>
          <w:color w:val="000000"/>
          <w:sz w:val="22"/>
        </w:rPr>
        <w:t xml:space="preserve"> large sections of the groundwater monitoring and extraction network. </w:t>
      </w:r>
      <w:r>
        <w:rPr>
          <w:color w:val="000000"/>
          <w:sz w:val="22"/>
        </w:rPr>
        <w:t xml:space="preserve">Barrier walls will be installed around two areas in the former manufacturing areas and in the northeast area of the property, to </w:t>
      </w:r>
      <w:r w:rsidR="00431E2B">
        <w:rPr>
          <w:color w:val="000000"/>
          <w:sz w:val="22"/>
        </w:rPr>
        <w:t xml:space="preserve">block </w:t>
      </w:r>
      <w:r>
        <w:rPr>
          <w:color w:val="000000"/>
          <w:sz w:val="22"/>
        </w:rPr>
        <w:t xml:space="preserve">contaminants from moving beyond the property boundary. Pumping </w:t>
      </w:r>
      <w:r w:rsidR="00431E2B">
        <w:rPr>
          <w:color w:val="000000"/>
          <w:sz w:val="22"/>
        </w:rPr>
        <w:t xml:space="preserve">the groundwater </w:t>
      </w:r>
      <w:r>
        <w:rPr>
          <w:color w:val="000000"/>
          <w:sz w:val="22"/>
        </w:rPr>
        <w:t xml:space="preserve">and treating </w:t>
      </w:r>
      <w:r w:rsidR="00431E2B">
        <w:rPr>
          <w:color w:val="000000"/>
          <w:sz w:val="22"/>
        </w:rPr>
        <w:t xml:space="preserve">it </w:t>
      </w:r>
      <w:r>
        <w:rPr>
          <w:color w:val="000000"/>
          <w:sz w:val="22"/>
        </w:rPr>
        <w:t>at the groundwater treatment facility will remove contamination within the barriers. Once site conditions stabilize after demolition and re-grading, the groundwater control system will be adjusted to account for the final site redevelopment plan.</w:t>
      </w:r>
    </w:p>
    <w:p w14:paraId="56BFAA11" w14:textId="77777777" w:rsidR="007F3CB5" w:rsidRPr="00CF23CC" w:rsidRDefault="007F3CB5">
      <w:pPr>
        <w:adjustRightInd/>
        <w:rPr>
          <w:sz w:val="22"/>
          <w:szCs w:val="22"/>
        </w:rPr>
        <w:sectPr w:rsidR="007F3CB5" w:rsidRPr="00CF23CC">
          <w:footerReference w:type="default" r:id="rId23"/>
          <w:pgSz w:w="12240" w:h="15840"/>
          <w:pgMar w:top="1350" w:right="1350" w:bottom="810" w:left="1440" w:header="720" w:footer="720" w:gutter="0"/>
          <w:cols w:space="720"/>
          <w:noEndnote/>
        </w:sectPr>
      </w:pPr>
    </w:p>
    <w:p w14:paraId="11EC453D" w14:textId="77777777" w:rsidR="007F3CB5" w:rsidRDefault="00901529">
      <w:pPr>
        <w:adjustRightInd/>
        <w:rPr>
          <w:sz w:val="22"/>
        </w:rPr>
      </w:pPr>
      <w:r>
        <w:rPr>
          <w:noProof/>
          <w:sz w:val="22"/>
        </w:rPr>
        <w:lastRenderedPageBreak/>
        <w:drawing>
          <wp:anchor distT="0" distB="0" distL="114300" distR="114300" simplePos="0" relativeHeight="251657216" behindDoc="0" locked="0" layoutInCell="1" allowOverlap="1" wp14:anchorId="5841EC84" wp14:editId="741B5FF6">
            <wp:simplePos x="0" y="0"/>
            <wp:positionH relativeFrom="column">
              <wp:posOffset>1905</wp:posOffset>
            </wp:positionH>
            <wp:positionV relativeFrom="paragraph">
              <wp:posOffset>230505</wp:posOffset>
            </wp:positionV>
            <wp:extent cx="9001125" cy="5247640"/>
            <wp:effectExtent l="19050" t="0" r="9525"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9001125" cy="5247640"/>
                    </a:xfrm>
                    <a:prstGeom prst="rect">
                      <a:avLst/>
                    </a:prstGeom>
                    <a:noFill/>
                    <a:ln w="9525">
                      <a:noFill/>
                      <a:miter lim="800000"/>
                      <a:headEnd/>
                      <a:tailEnd/>
                    </a:ln>
                  </pic:spPr>
                </pic:pic>
              </a:graphicData>
            </a:graphic>
          </wp:anchor>
        </w:drawing>
      </w:r>
      <w:r w:rsidR="007F3CB5">
        <w:rPr>
          <w:b/>
          <w:color w:val="000000"/>
          <w:sz w:val="22"/>
        </w:rPr>
        <w:t>Figure 3</w:t>
      </w:r>
      <w:r w:rsidR="007F3CB5">
        <w:rPr>
          <w:color w:val="000000"/>
          <w:sz w:val="22"/>
        </w:rPr>
        <w:t>. M</w:t>
      </w:r>
      <w:r w:rsidR="007F3CB5">
        <w:rPr>
          <w:sz w:val="22"/>
        </w:rPr>
        <w:t>ap of the SWMUs at the property.</w:t>
      </w:r>
    </w:p>
    <w:p w14:paraId="302900B0" w14:textId="77777777" w:rsidR="007F3CB5" w:rsidRDefault="007F3CB5">
      <w:pPr>
        <w:adjustRightInd/>
        <w:rPr>
          <w:color w:val="000000"/>
          <w:sz w:val="22"/>
        </w:rPr>
      </w:pPr>
    </w:p>
    <w:p w14:paraId="300C3D60" w14:textId="77777777" w:rsidR="007F3CB5" w:rsidRDefault="007F3CB5">
      <w:pPr>
        <w:adjustRightInd/>
        <w:rPr>
          <w:color w:val="000000"/>
          <w:sz w:val="22"/>
        </w:rPr>
        <w:sectPr w:rsidR="007F3CB5">
          <w:pgSz w:w="15840" w:h="12240" w:orient="landscape"/>
          <w:pgMar w:top="1440" w:right="1350" w:bottom="1350" w:left="810" w:header="720" w:footer="720" w:gutter="0"/>
          <w:cols w:space="720"/>
          <w:noEndnote/>
          <w:docGrid w:linePitch="326"/>
        </w:sectPr>
      </w:pPr>
    </w:p>
    <w:p w14:paraId="609B52C1" w14:textId="1E80A666" w:rsidR="007F3CB5" w:rsidRDefault="007F3CB5" w:rsidP="007F3CB5">
      <w:pPr>
        <w:adjustRightInd/>
        <w:rPr>
          <w:color w:val="000000"/>
          <w:sz w:val="22"/>
        </w:rPr>
      </w:pPr>
      <w:r>
        <w:rPr>
          <w:color w:val="000000"/>
          <w:sz w:val="22"/>
        </w:rPr>
        <w:lastRenderedPageBreak/>
        <w:t xml:space="preserve">Future land use will be commercial or industrial only and restricted under existing land use restrictions, on-site groundwater </w:t>
      </w:r>
      <w:proofErr w:type="gramStart"/>
      <w:r>
        <w:rPr>
          <w:color w:val="000000"/>
          <w:sz w:val="22"/>
        </w:rPr>
        <w:t>use</w:t>
      </w:r>
      <w:proofErr w:type="gramEnd"/>
      <w:r>
        <w:rPr>
          <w:color w:val="000000"/>
          <w:sz w:val="22"/>
        </w:rPr>
        <w:t xml:space="preserve"> restrictions, Deed Restrictions and an environmental covenant. These restrictions include prohibiting residential land use and allowing specific commercial/industrial uses; requiring a soil management plan </w:t>
      </w:r>
      <w:r w:rsidR="00CB6BC7">
        <w:rPr>
          <w:color w:val="000000"/>
          <w:sz w:val="22"/>
        </w:rPr>
        <w:t xml:space="preserve">to govern any activities that </w:t>
      </w:r>
      <w:r>
        <w:rPr>
          <w:color w:val="000000"/>
          <w:sz w:val="22"/>
        </w:rPr>
        <w:t xml:space="preserve">disturb potentially contaminated soils; </w:t>
      </w:r>
      <w:r w:rsidR="00EB1928">
        <w:rPr>
          <w:color w:val="000000"/>
          <w:sz w:val="22"/>
        </w:rPr>
        <w:t xml:space="preserve">and providing </w:t>
      </w:r>
      <w:r w:rsidR="00B1361F">
        <w:rPr>
          <w:color w:val="000000"/>
          <w:sz w:val="22"/>
        </w:rPr>
        <w:t xml:space="preserve">safe working conditions to protect worker health and safety during </w:t>
      </w:r>
      <w:proofErr w:type="gramStart"/>
      <w:r w:rsidR="00B1361F">
        <w:rPr>
          <w:color w:val="000000"/>
          <w:sz w:val="22"/>
        </w:rPr>
        <w:t>construction.</w:t>
      </w:r>
      <w:r>
        <w:rPr>
          <w:color w:val="000000"/>
          <w:sz w:val="22"/>
        </w:rPr>
        <w:t>.</w:t>
      </w:r>
      <w:proofErr w:type="gramEnd"/>
      <w:r>
        <w:rPr>
          <w:color w:val="000000"/>
          <w:sz w:val="22"/>
        </w:rPr>
        <w:t xml:space="preserve"> Any new buildings will be required to be built with barriers to minimize vapor intrusion</w:t>
      </w:r>
      <w:r w:rsidR="004D3B50">
        <w:rPr>
          <w:color w:val="000000"/>
          <w:sz w:val="22"/>
        </w:rPr>
        <w:t>,</w:t>
      </w:r>
      <w:r w:rsidR="00CB6BC7">
        <w:rPr>
          <w:color w:val="000000"/>
          <w:sz w:val="22"/>
        </w:rPr>
        <w:t xml:space="preserve"> unless </w:t>
      </w:r>
      <w:r w:rsidR="004D3B50">
        <w:rPr>
          <w:color w:val="000000"/>
          <w:sz w:val="22"/>
        </w:rPr>
        <w:t>DNR determines the barriers</w:t>
      </w:r>
      <w:r w:rsidR="00CB6BC7">
        <w:rPr>
          <w:color w:val="000000"/>
          <w:sz w:val="22"/>
        </w:rPr>
        <w:t xml:space="preserve"> </w:t>
      </w:r>
      <w:r w:rsidR="00F32394">
        <w:rPr>
          <w:color w:val="000000"/>
          <w:sz w:val="22"/>
        </w:rPr>
        <w:t xml:space="preserve">are not </w:t>
      </w:r>
      <w:r w:rsidR="004D3B50">
        <w:rPr>
          <w:color w:val="000000"/>
          <w:sz w:val="22"/>
        </w:rPr>
        <w:t xml:space="preserve">needed </w:t>
      </w:r>
      <w:r w:rsidR="00F32394">
        <w:rPr>
          <w:color w:val="000000"/>
          <w:sz w:val="22"/>
        </w:rPr>
        <w:t xml:space="preserve">for certain buildings or areas within </w:t>
      </w:r>
      <w:r w:rsidR="004D3B50">
        <w:rPr>
          <w:color w:val="000000"/>
          <w:sz w:val="22"/>
        </w:rPr>
        <w:t xml:space="preserve">the </w:t>
      </w:r>
      <w:r w:rsidR="00F32394">
        <w:rPr>
          <w:color w:val="000000"/>
          <w:sz w:val="22"/>
        </w:rPr>
        <w:t>building</w:t>
      </w:r>
      <w:r>
        <w:rPr>
          <w:color w:val="000000"/>
          <w:sz w:val="22"/>
        </w:rPr>
        <w:t xml:space="preserve">.  The only construction style anticipated </w:t>
      </w:r>
      <w:r w:rsidR="00AC00BD">
        <w:rPr>
          <w:color w:val="000000"/>
          <w:sz w:val="22"/>
        </w:rPr>
        <w:t>is</w:t>
      </w:r>
      <w:r>
        <w:rPr>
          <w:color w:val="000000"/>
          <w:sz w:val="22"/>
        </w:rPr>
        <w:t xml:space="preserve"> slab-on-grade buildings.</w:t>
      </w:r>
    </w:p>
    <w:p w14:paraId="41C2AFDF" w14:textId="77777777" w:rsidR="007F3CB5" w:rsidRDefault="007F3CB5" w:rsidP="007F3CB5">
      <w:pPr>
        <w:adjustRightInd/>
        <w:rPr>
          <w:color w:val="000000"/>
          <w:sz w:val="22"/>
        </w:rPr>
      </w:pPr>
    </w:p>
    <w:p w14:paraId="64E1DE38" w14:textId="77777777" w:rsidR="007F3CB5" w:rsidRPr="00805461" w:rsidRDefault="007F3CB5" w:rsidP="007F3CB5">
      <w:pPr>
        <w:adjustRightInd/>
        <w:rPr>
          <w:color w:val="000000"/>
          <w:sz w:val="22"/>
        </w:rPr>
      </w:pPr>
      <w:r>
        <w:rPr>
          <w:b/>
          <w:sz w:val="22"/>
        </w:rPr>
        <w:t>3. Community Profile</w:t>
      </w:r>
    </w:p>
    <w:p w14:paraId="4816ECE0" w14:textId="77777777" w:rsidR="007F3CB5" w:rsidRDefault="007F3CB5">
      <w:pPr>
        <w:autoSpaceDE w:val="0"/>
        <w:autoSpaceDN w:val="0"/>
        <w:rPr>
          <w:sz w:val="22"/>
        </w:rPr>
      </w:pPr>
    </w:p>
    <w:p w14:paraId="328A21BF" w14:textId="6D146CA8" w:rsidR="007F3CB5" w:rsidRPr="00947A00" w:rsidRDefault="007F3CB5">
      <w:pPr>
        <w:autoSpaceDE w:val="0"/>
        <w:autoSpaceDN w:val="0"/>
        <w:rPr>
          <w:sz w:val="22"/>
          <w:szCs w:val="22"/>
        </w:rPr>
      </w:pPr>
      <w:r w:rsidRPr="00947A00">
        <w:rPr>
          <w:sz w:val="22"/>
          <w:szCs w:val="22"/>
        </w:rPr>
        <w:t xml:space="preserve">The facility </w:t>
      </w:r>
      <w:proofErr w:type="gramStart"/>
      <w:r w:rsidRPr="00947A00">
        <w:rPr>
          <w:sz w:val="22"/>
          <w:szCs w:val="22"/>
        </w:rPr>
        <w:t xml:space="preserve">is </w:t>
      </w:r>
      <w:r w:rsidR="00AC00BD">
        <w:rPr>
          <w:sz w:val="22"/>
          <w:szCs w:val="22"/>
        </w:rPr>
        <w:t xml:space="preserve">located </w:t>
      </w:r>
      <w:r w:rsidRPr="00947A00">
        <w:rPr>
          <w:sz w:val="22"/>
          <w:szCs w:val="22"/>
        </w:rPr>
        <w:t>in</w:t>
      </w:r>
      <w:proofErr w:type="gramEnd"/>
      <w:r w:rsidRPr="00947A00">
        <w:rPr>
          <w:sz w:val="22"/>
          <w:szCs w:val="22"/>
        </w:rPr>
        <w:t xml:space="preserve"> Kansas City, Jackson County, Missouri. The 15-county Kansas City metropolitan area spans the border between Missouri and Kansas</w:t>
      </w:r>
      <w:r w:rsidR="00AC00BD">
        <w:rPr>
          <w:sz w:val="22"/>
          <w:szCs w:val="22"/>
        </w:rPr>
        <w:t xml:space="preserve">, and is the second largest metropolitan area in Missouri, after St. Louis. It is the largest metropolitan area in Kansas. </w:t>
      </w:r>
      <w:r w:rsidR="00B1361F">
        <w:rPr>
          <w:sz w:val="22"/>
          <w:szCs w:val="22"/>
        </w:rPr>
        <w:t>At the time of the 2010 census</w:t>
      </w:r>
      <w:r w:rsidR="005E5A41">
        <w:rPr>
          <w:sz w:val="22"/>
          <w:szCs w:val="22"/>
        </w:rPr>
        <w:t xml:space="preserve"> </w:t>
      </w:r>
      <w:r w:rsidRPr="00947A00">
        <w:rPr>
          <w:sz w:val="22"/>
          <w:szCs w:val="22"/>
        </w:rPr>
        <w:t>(updated every 10 years), the metropolitan area ha</w:t>
      </w:r>
      <w:r w:rsidR="00AC00BD">
        <w:rPr>
          <w:sz w:val="22"/>
          <w:szCs w:val="22"/>
        </w:rPr>
        <w:t>d</w:t>
      </w:r>
      <w:r w:rsidRPr="00947A00">
        <w:rPr>
          <w:sz w:val="22"/>
          <w:szCs w:val="22"/>
        </w:rPr>
        <w:t xml:space="preserve"> a population of 2,035,334. </w:t>
      </w:r>
      <w:r w:rsidR="00AC00BD">
        <w:rPr>
          <w:sz w:val="22"/>
          <w:szCs w:val="22"/>
        </w:rPr>
        <w:t>T</w:t>
      </w:r>
      <w:r w:rsidRPr="00947A00">
        <w:rPr>
          <w:sz w:val="22"/>
          <w:szCs w:val="22"/>
        </w:rPr>
        <w:t xml:space="preserve">he facility is in a part of Kansas City known as </w:t>
      </w:r>
      <w:r w:rsidR="00B90B7A">
        <w:rPr>
          <w:sz w:val="22"/>
          <w:szCs w:val="22"/>
        </w:rPr>
        <w:t>S</w:t>
      </w:r>
      <w:r w:rsidRPr="00947A00">
        <w:rPr>
          <w:sz w:val="22"/>
          <w:szCs w:val="22"/>
        </w:rPr>
        <w:t>outh Kansas City</w:t>
      </w:r>
      <w:r w:rsidRPr="00947A00">
        <w:rPr>
          <w:color w:val="0000FF"/>
          <w:sz w:val="22"/>
          <w:szCs w:val="22"/>
        </w:rPr>
        <w:t xml:space="preserve">, </w:t>
      </w:r>
      <w:r w:rsidRPr="00947A00">
        <w:rPr>
          <w:sz w:val="22"/>
          <w:szCs w:val="22"/>
        </w:rPr>
        <w:t xml:space="preserve">which consists of the southern half of Kansas City, Missouri, as well as the </w:t>
      </w:r>
      <w:r w:rsidR="00AC00BD">
        <w:rPr>
          <w:sz w:val="22"/>
          <w:szCs w:val="22"/>
        </w:rPr>
        <w:t xml:space="preserve">Missouri </w:t>
      </w:r>
      <w:r w:rsidRPr="00947A00">
        <w:rPr>
          <w:sz w:val="22"/>
          <w:szCs w:val="22"/>
        </w:rPr>
        <w:t xml:space="preserve">suburbs of Grandview, Harrisonville, Belton, and Raymore. Jackson County has a population of 674,158 and is the second most populated of Missouri's counties. </w:t>
      </w:r>
    </w:p>
    <w:p w14:paraId="783D6417" w14:textId="77777777" w:rsidR="007F3CB5" w:rsidRPr="00947A00" w:rsidRDefault="007F3CB5">
      <w:pPr>
        <w:autoSpaceDE w:val="0"/>
        <w:autoSpaceDN w:val="0"/>
        <w:rPr>
          <w:sz w:val="22"/>
          <w:szCs w:val="22"/>
        </w:rPr>
      </w:pPr>
    </w:p>
    <w:p w14:paraId="6635C009" w14:textId="77777777" w:rsidR="007F3CB5" w:rsidRDefault="007F3CB5">
      <w:pPr>
        <w:autoSpaceDE w:val="0"/>
        <w:autoSpaceDN w:val="0"/>
        <w:rPr>
          <w:sz w:val="22"/>
        </w:rPr>
      </w:pPr>
      <w:r>
        <w:rPr>
          <w:sz w:val="22"/>
        </w:rPr>
        <w:t>For the purposes of this CIP, the community consists of the following groups. For specific contacts, please refer to the contacts listed in Appendix 1 of this CIP.</w:t>
      </w:r>
    </w:p>
    <w:p w14:paraId="371518E0" w14:textId="77777777" w:rsidR="007F3CB5" w:rsidRDefault="007F3CB5">
      <w:pPr>
        <w:pStyle w:val="ColorfulList-Accent11"/>
        <w:numPr>
          <w:ilvl w:val="0"/>
          <w:numId w:val="2"/>
        </w:numPr>
        <w:autoSpaceDE w:val="0"/>
        <w:autoSpaceDN w:val="0"/>
        <w:contextualSpacing/>
        <w:rPr>
          <w:sz w:val="22"/>
        </w:rPr>
      </w:pPr>
      <w:r>
        <w:rPr>
          <w:sz w:val="22"/>
        </w:rPr>
        <w:t xml:space="preserve">Approximately 1,200 area residents in a two-mile radius of the facility. </w:t>
      </w:r>
    </w:p>
    <w:p w14:paraId="3F6809AA" w14:textId="77777777" w:rsidR="007F3CB5" w:rsidRDefault="007F3CB5">
      <w:pPr>
        <w:pStyle w:val="ColorfulList-Accent11"/>
        <w:numPr>
          <w:ilvl w:val="0"/>
          <w:numId w:val="2"/>
        </w:numPr>
        <w:autoSpaceDE w:val="0"/>
        <w:autoSpaceDN w:val="0"/>
        <w:contextualSpacing/>
        <w:rPr>
          <w:sz w:val="22"/>
        </w:rPr>
      </w:pPr>
      <w:r>
        <w:rPr>
          <w:sz w:val="22"/>
        </w:rPr>
        <w:t>Elected officials in Missouri and Kansas, especially those in the Kansas City metropolitan area.</w:t>
      </w:r>
    </w:p>
    <w:p w14:paraId="154792C1" w14:textId="77777777" w:rsidR="007F3CB5" w:rsidRDefault="007F3CB5">
      <w:pPr>
        <w:pStyle w:val="ColorfulList-Accent11"/>
        <w:numPr>
          <w:ilvl w:val="0"/>
          <w:numId w:val="2"/>
        </w:numPr>
        <w:autoSpaceDE w:val="0"/>
        <w:autoSpaceDN w:val="0"/>
        <w:contextualSpacing/>
        <w:rPr>
          <w:sz w:val="22"/>
        </w:rPr>
      </w:pPr>
      <w:r>
        <w:rPr>
          <w:sz w:val="22"/>
        </w:rPr>
        <w:t>Special interest groups who want to be involved in the facility environmental and transition process.</w:t>
      </w:r>
    </w:p>
    <w:p w14:paraId="75D5C157" w14:textId="77777777" w:rsidR="007F3CB5" w:rsidRDefault="007F3CB5">
      <w:pPr>
        <w:pStyle w:val="ColorfulList-Accent11"/>
        <w:numPr>
          <w:ilvl w:val="0"/>
          <w:numId w:val="2"/>
        </w:numPr>
        <w:autoSpaceDE w:val="0"/>
        <w:autoSpaceDN w:val="0"/>
        <w:contextualSpacing/>
        <w:rPr>
          <w:sz w:val="22"/>
        </w:rPr>
      </w:pPr>
      <w:r>
        <w:rPr>
          <w:sz w:val="22"/>
        </w:rPr>
        <w:t>Interested members of the media in Kansas, Missouri and throughout the United States.</w:t>
      </w:r>
    </w:p>
    <w:p w14:paraId="24670E88" w14:textId="77777777" w:rsidR="007F3CB5" w:rsidRPr="00F96C96" w:rsidRDefault="007F3CB5" w:rsidP="007F3CB5">
      <w:pPr>
        <w:pStyle w:val="ColorfulList-Accent11"/>
        <w:numPr>
          <w:ilvl w:val="0"/>
          <w:numId w:val="2"/>
        </w:numPr>
        <w:autoSpaceDE w:val="0"/>
        <w:autoSpaceDN w:val="0"/>
        <w:contextualSpacing/>
        <w:rPr>
          <w:sz w:val="22"/>
        </w:rPr>
      </w:pPr>
      <w:r>
        <w:rPr>
          <w:sz w:val="22"/>
        </w:rPr>
        <w:t>State and federal environmental regulators (DNR and EPA).</w:t>
      </w:r>
    </w:p>
    <w:p w14:paraId="20A54EDA" w14:textId="77777777" w:rsidR="007F3CB5" w:rsidRDefault="007F3CB5">
      <w:pPr>
        <w:autoSpaceDE w:val="0"/>
        <w:autoSpaceDN w:val="0"/>
        <w:rPr>
          <w:b/>
          <w:sz w:val="22"/>
        </w:rPr>
      </w:pPr>
    </w:p>
    <w:p w14:paraId="00CEB3B3" w14:textId="77777777" w:rsidR="007F3CB5" w:rsidRDefault="007F3CB5">
      <w:pPr>
        <w:autoSpaceDE w:val="0"/>
        <w:autoSpaceDN w:val="0"/>
        <w:rPr>
          <w:b/>
          <w:sz w:val="22"/>
        </w:rPr>
      </w:pPr>
      <w:r>
        <w:rPr>
          <w:b/>
          <w:sz w:val="22"/>
        </w:rPr>
        <w:t xml:space="preserve">4. Past Community Involvement Activities </w:t>
      </w:r>
    </w:p>
    <w:p w14:paraId="14D09DD7" w14:textId="77777777" w:rsidR="007F3CB5" w:rsidRDefault="007F3CB5">
      <w:pPr>
        <w:adjustRightInd/>
        <w:rPr>
          <w:b/>
          <w:sz w:val="22"/>
        </w:rPr>
      </w:pPr>
    </w:p>
    <w:p w14:paraId="22440358" w14:textId="169B9113" w:rsidR="007F3CB5" w:rsidRDefault="007F3CB5">
      <w:pPr>
        <w:adjustRightInd/>
        <w:rPr>
          <w:sz w:val="22"/>
        </w:rPr>
      </w:pPr>
      <w:r>
        <w:rPr>
          <w:sz w:val="22"/>
        </w:rPr>
        <w:t>DNR, EPA, DOE/NNSA and GSA were required to conduct specific public participation activities for certain steps in the hazardous waste permitting and corrective action process</w:t>
      </w:r>
      <w:r w:rsidR="004D3B50">
        <w:rPr>
          <w:sz w:val="22"/>
        </w:rPr>
        <w:t>, as described in state and federal hazardous waste laws and regulations</w:t>
      </w:r>
      <w:r>
        <w:rPr>
          <w:sz w:val="22"/>
        </w:rPr>
        <w:t xml:space="preserve">. The public was notified of these activities through facility mailing lists, newspaper legal notices, radio announcements and news releases, depending on the activity. The permitting documents, remediation plans and other documents were also made available to the public for review and comment. </w:t>
      </w:r>
      <w:r w:rsidR="00B1361F" w:rsidDel="00B1361F">
        <w:rPr>
          <w:sz w:val="22"/>
        </w:rPr>
        <w:t xml:space="preserve"> </w:t>
      </w:r>
    </w:p>
    <w:p w14:paraId="18370D94" w14:textId="77777777" w:rsidR="00B1361F" w:rsidRDefault="00B1361F">
      <w:pPr>
        <w:adjustRightInd/>
        <w:rPr>
          <w:sz w:val="22"/>
        </w:rPr>
      </w:pPr>
    </w:p>
    <w:p w14:paraId="26411BD4" w14:textId="77777777" w:rsidR="007F3CB5" w:rsidRPr="00892095" w:rsidRDefault="007F3CB5" w:rsidP="00740A08">
      <w:pPr>
        <w:adjustRightInd/>
        <w:rPr>
          <w:i/>
          <w:sz w:val="22"/>
        </w:rPr>
      </w:pPr>
      <w:r w:rsidRPr="00892095">
        <w:rPr>
          <w:i/>
          <w:sz w:val="22"/>
        </w:rPr>
        <w:t>4.1 Community Newsletters and Surveys</w:t>
      </w:r>
    </w:p>
    <w:p w14:paraId="2AD54F79" w14:textId="77777777" w:rsidR="007F3CB5" w:rsidRDefault="007F3CB5">
      <w:pPr>
        <w:adjustRightInd/>
      </w:pPr>
    </w:p>
    <w:p w14:paraId="5456A0AC" w14:textId="7DA75A8F" w:rsidR="007F3CB5" w:rsidRDefault="007F3CB5">
      <w:pPr>
        <w:autoSpaceDE w:val="0"/>
        <w:autoSpaceDN w:val="0"/>
        <w:rPr>
          <w:sz w:val="22"/>
        </w:rPr>
      </w:pPr>
      <w:r>
        <w:rPr>
          <w:sz w:val="22"/>
        </w:rPr>
        <w:t>In order to determine information needs and identify the public’s concerns</w:t>
      </w:r>
      <w:r w:rsidR="00F76AC9">
        <w:rPr>
          <w:sz w:val="22"/>
        </w:rPr>
        <w:t>,</w:t>
      </w:r>
      <w:r>
        <w:rPr>
          <w:sz w:val="22"/>
        </w:rPr>
        <w:t xml:space="preserve"> DOE/NNSA surveyed residents within a 1-mile radius of the BFC and other stakeholders in the surrounding community, via mail in 1990, 1994, 1996, 1999 and 2003. In response to feedback, DOE/NNSA published a quarterly newsletter called </w:t>
      </w:r>
      <w:r>
        <w:rPr>
          <w:i/>
          <w:sz w:val="22"/>
        </w:rPr>
        <w:t>FOCUS on the Environment</w:t>
      </w:r>
      <w:r>
        <w:rPr>
          <w:sz w:val="22"/>
        </w:rPr>
        <w:t xml:space="preserve"> from 1990 until 2006. </w:t>
      </w:r>
      <w:r w:rsidR="00290C84">
        <w:rPr>
          <w:sz w:val="22"/>
        </w:rPr>
        <w:t xml:space="preserve">DOE/NNSA also sent out a newsletter-type flyer for a couple of years called BFC news. </w:t>
      </w:r>
      <w:r>
        <w:rPr>
          <w:sz w:val="22"/>
        </w:rPr>
        <w:t xml:space="preserve">In 2006, DOE/NNSA stopped the specific environmental publication and began incorporating environmental stories to reach a wider audience in the organization’s quarterly newsletter </w:t>
      </w:r>
      <w:r>
        <w:rPr>
          <w:i/>
          <w:sz w:val="22"/>
        </w:rPr>
        <w:t>Connections,</w:t>
      </w:r>
      <w:r>
        <w:rPr>
          <w:sz w:val="22"/>
        </w:rPr>
        <w:t xml:space="preserve"> which was made available online.</w:t>
      </w:r>
      <w:r w:rsidR="00B1361F">
        <w:rPr>
          <w:sz w:val="22"/>
        </w:rPr>
        <w:t xml:space="preserve"> </w:t>
      </w:r>
    </w:p>
    <w:p w14:paraId="1A5EC229" w14:textId="77777777" w:rsidR="002A5F66" w:rsidRDefault="002A5F66">
      <w:pPr>
        <w:pStyle w:val="NormalWeb"/>
        <w:adjustRightInd/>
        <w:spacing w:beforeAutospacing="1" w:after="0"/>
        <w:rPr>
          <w:i/>
          <w:sz w:val="22"/>
        </w:rPr>
      </w:pPr>
    </w:p>
    <w:p w14:paraId="404B6E9E" w14:textId="77777777" w:rsidR="002A5F66" w:rsidRDefault="002A5F66">
      <w:pPr>
        <w:pStyle w:val="NormalWeb"/>
        <w:adjustRightInd/>
        <w:spacing w:beforeAutospacing="1" w:after="0"/>
        <w:rPr>
          <w:i/>
          <w:sz w:val="22"/>
        </w:rPr>
      </w:pPr>
    </w:p>
    <w:p w14:paraId="28DF876E" w14:textId="77777777" w:rsidR="007F3CB5" w:rsidRPr="00161DC3" w:rsidRDefault="007F3CB5">
      <w:pPr>
        <w:pStyle w:val="NormalWeb"/>
        <w:adjustRightInd/>
        <w:spacing w:beforeAutospacing="1" w:after="0"/>
        <w:rPr>
          <w:i/>
          <w:sz w:val="22"/>
        </w:rPr>
      </w:pPr>
      <w:r w:rsidRPr="00161DC3">
        <w:rPr>
          <w:i/>
          <w:sz w:val="22"/>
        </w:rPr>
        <w:lastRenderedPageBreak/>
        <w:t>4.2 Neighborhood Meetings</w:t>
      </w:r>
    </w:p>
    <w:p w14:paraId="225B4D3F" w14:textId="0728894E" w:rsidR="007F3CB5" w:rsidRDefault="007F3CB5">
      <w:pPr>
        <w:pStyle w:val="NormalWeb"/>
        <w:adjustRightInd/>
        <w:spacing w:beforeAutospacing="1" w:after="0"/>
        <w:rPr>
          <w:sz w:val="22"/>
        </w:rPr>
      </w:pPr>
      <w:r>
        <w:rPr>
          <w:sz w:val="22"/>
        </w:rPr>
        <w:t xml:space="preserve">In 2004, presentations were made to civic groups such as the Linden Hills Neighborhood Association, Blue River Watershed Association and the </w:t>
      </w:r>
      <w:r w:rsidR="00B90B7A">
        <w:rPr>
          <w:sz w:val="22"/>
        </w:rPr>
        <w:t>S</w:t>
      </w:r>
      <w:r>
        <w:rPr>
          <w:sz w:val="22"/>
        </w:rPr>
        <w:t xml:space="preserve">outh Kansas City Chamber of Commerce. The presentations focused primarily on PCBs at the 95th Terrace Site and the potential impact by PCBs on Indian Creek.  </w:t>
      </w:r>
    </w:p>
    <w:p w14:paraId="23AF2BE7" w14:textId="7585C1F4" w:rsidR="007F3CB5" w:rsidRDefault="007F3CB5">
      <w:pPr>
        <w:pStyle w:val="NormalWeb"/>
        <w:adjustRightInd/>
        <w:spacing w:beforeAutospacing="1" w:after="0"/>
        <w:rPr>
          <w:sz w:val="22"/>
        </w:rPr>
      </w:pPr>
      <w:r>
        <w:rPr>
          <w:sz w:val="22"/>
        </w:rPr>
        <w:t xml:space="preserve">In 2011, BFC representatives attended neighborhood association meetings to increase awareness of the current property transfer and disposition activities.  In January and February 2012, presentations were given at regularly scheduled meetings of the Center Planning Board and Development Council, South Kansas City Council, Marlborough Community Coalition and Southern Communities Coalition.  </w:t>
      </w:r>
    </w:p>
    <w:p w14:paraId="1233F15F" w14:textId="77777777" w:rsidR="007F3CB5" w:rsidRPr="00161DC3" w:rsidRDefault="007F3CB5">
      <w:pPr>
        <w:pStyle w:val="Heading2"/>
        <w:adjustRightInd/>
        <w:rPr>
          <w:b w:val="0"/>
          <w:bCs w:val="0"/>
          <w:i/>
          <w:color w:val="auto"/>
          <w:sz w:val="22"/>
          <w:szCs w:val="24"/>
        </w:rPr>
      </w:pPr>
      <w:r w:rsidRPr="00161DC3">
        <w:rPr>
          <w:rFonts w:eastAsia="SimSun"/>
          <w:b w:val="0"/>
          <w:bCs w:val="0"/>
          <w:i/>
          <w:color w:val="auto"/>
          <w:sz w:val="22"/>
          <w:szCs w:val="24"/>
        </w:rPr>
        <w:t xml:space="preserve">4.3 Community Involvement Plan </w:t>
      </w:r>
    </w:p>
    <w:p w14:paraId="6DBF82AE" w14:textId="77777777" w:rsidR="007F3CB5" w:rsidRDefault="007F3CB5">
      <w:pPr>
        <w:adjustRightInd/>
      </w:pPr>
    </w:p>
    <w:p w14:paraId="67053DC0" w14:textId="434636D3" w:rsidR="007F3CB5" w:rsidRDefault="007F3CB5">
      <w:pPr>
        <w:autoSpaceDE w:val="0"/>
        <w:autoSpaceDN w:val="0"/>
        <w:rPr>
          <w:sz w:val="22"/>
        </w:rPr>
      </w:pPr>
      <w:r>
        <w:rPr>
          <w:sz w:val="22"/>
        </w:rPr>
        <w:t>In 2006, DOE/NNSA updated the original CIP, first prepared in the early 1990s, to reflect additional efforts made to communicate to the public about the issues, concerns, and environmental work at the KCP. DOE/NNSA and GSA created a new CIP in 2013, as required by a final hazardous waste permit modification in August 2012. The plan was finalized in June 2013, and later updated in 2016. This CIP is a new plan, written by BTD, as required by a final hazardous waste permit modification that took effect January 2018.</w:t>
      </w:r>
    </w:p>
    <w:p w14:paraId="4F1EE85C" w14:textId="77777777" w:rsidR="007F3CB5" w:rsidRPr="00161DC3" w:rsidRDefault="007F3CB5">
      <w:pPr>
        <w:pStyle w:val="NormalWeb"/>
        <w:adjustRightInd/>
        <w:spacing w:beforeAutospacing="1" w:after="0"/>
        <w:rPr>
          <w:i/>
          <w:sz w:val="22"/>
        </w:rPr>
      </w:pPr>
      <w:r w:rsidRPr="00161DC3">
        <w:rPr>
          <w:i/>
          <w:sz w:val="22"/>
        </w:rPr>
        <w:t>4.4 Community Advisory Panel</w:t>
      </w:r>
    </w:p>
    <w:p w14:paraId="6FC4E3B1" w14:textId="1732C99E" w:rsidR="007F3CB5" w:rsidRDefault="007F3CB5">
      <w:pPr>
        <w:pStyle w:val="NormalWeb"/>
        <w:adjustRightInd/>
        <w:spacing w:beforeAutospacing="1" w:after="0"/>
        <w:rPr>
          <w:sz w:val="22"/>
        </w:rPr>
      </w:pPr>
      <w:r>
        <w:rPr>
          <w:sz w:val="22"/>
        </w:rPr>
        <w:t>To enhance public involvement in BFC issues, a BFC Community Advisory Panel (CAP) was established in 2010. In addition to providing independent input on environmental and redevelopment issues, the CAP also acted as a communication channel and forum for stakeholders within the</w:t>
      </w:r>
      <w:r w:rsidR="0067103A">
        <w:rPr>
          <w:sz w:val="22"/>
        </w:rPr>
        <w:t xml:space="preserve"> community surrounding the BFC.</w:t>
      </w:r>
      <w:r>
        <w:rPr>
          <w:sz w:val="22"/>
        </w:rPr>
        <w:t xml:space="preserve"> For more than three years, meetings were held about once every two months, although there was no set schedule. Members were nominated by key stakeholders in the community and represented </w:t>
      </w:r>
      <w:r w:rsidR="00D209B7">
        <w:rPr>
          <w:sz w:val="22"/>
        </w:rPr>
        <w:t xml:space="preserve">different </w:t>
      </w:r>
      <w:r>
        <w:rPr>
          <w:sz w:val="22"/>
        </w:rPr>
        <w:t xml:space="preserve">interests, including neighborhood associations, environmental groups, </w:t>
      </w:r>
      <w:proofErr w:type="gramStart"/>
      <w:r>
        <w:rPr>
          <w:sz w:val="22"/>
        </w:rPr>
        <w:t>local residents</w:t>
      </w:r>
      <w:proofErr w:type="gramEnd"/>
      <w:r>
        <w:rPr>
          <w:sz w:val="22"/>
        </w:rPr>
        <w:t xml:space="preserve">, former BFC workers and economic development organizations. They received briefings from GSA, U.S. Army Corps of Engineers (USACE), DOE/NNSA, EPA, DNR and CenterPoint Properties.  The CAP ended in 2013, concluding it had met its objectives. </w:t>
      </w:r>
    </w:p>
    <w:p w14:paraId="6F5FE812" w14:textId="77777777" w:rsidR="007F3CB5" w:rsidRPr="00161DC3" w:rsidRDefault="007F3CB5">
      <w:pPr>
        <w:pStyle w:val="NormalWeb"/>
        <w:adjustRightInd/>
        <w:spacing w:beforeAutospacing="1" w:after="0"/>
        <w:rPr>
          <w:i/>
          <w:sz w:val="22"/>
        </w:rPr>
      </w:pPr>
      <w:r w:rsidRPr="00161DC3">
        <w:rPr>
          <w:i/>
          <w:sz w:val="22"/>
        </w:rPr>
        <w:t>4.5 Other Public Involvement Activities</w:t>
      </w:r>
    </w:p>
    <w:p w14:paraId="4D56F499" w14:textId="77777777" w:rsidR="007F3CB5" w:rsidRDefault="007F3CB5">
      <w:pPr>
        <w:pStyle w:val="NormalWeb"/>
        <w:adjustRightInd/>
        <w:spacing w:beforeAutospacing="1" w:after="0"/>
        <w:rPr>
          <w:b/>
          <w:i/>
          <w:sz w:val="22"/>
        </w:rPr>
      </w:pPr>
      <w:r>
        <w:rPr>
          <w:sz w:val="22"/>
        </w:rPr>
        <w:t>Additional public involvement activities conducted since 2010 include:</w:t>
      </w:r>
    </w:p>
    <w:p w14:paraId="1BF26761" w14:textId="43FA736C" w:rsidR="007F3CB5" w:rsidRDefault="007F3CB5">
      <w:pPr>
        <w:numPr>
          <w:ilvl w:val="0"/>
          <w:numId w:val="1"/>
        </w:numPr>
        <w:autoSpaceDE w:val="0"/>
        <w:autoSpaceDN w:val="0"/>
        <w:ind w:left="720" w:hanging="360"/>
        <w:rPr>
          <w:sz w:val="22"/>
        </w:rPr>
      </w:pPr>
      <w:r>
        <w:rPr>
          <w:sz w:val="22"/>
        </w:rPr>
        <w:t xml:space="preserve">A coordinated communications effort among DNR, EPA, GSA, USACE and DOE/NNSA to announce the hazardous waste permit modification request. This activity included public comments, notices, meetings and briefings to the CAP, the media, the public, local and national elected officials, and other key stakeholders.  </w:t>
      </w:r>
    </w:p>
    <w:p w14:paraId="3D74A6E4" w14:textId="77777777" w:rsidR="007F3CB5" w:rsidRDefault="007F3CB5">
      <w:pPr>
        <w:numPr>
          <w:ilvl w:val="0"/>
          <w:numId w:val="1"/>
        </w:numPr>
        <w:autoSpaceDE w:val="0"/>
        <w:autoSpaceDN w:val="0"/>
        <w:ind w:left="720" w:hanging="360"/>
        <w:rPr>
          <w:sz w:val="22"/>
        </w:rPr>
      </w:pPr>
      <w:r>
        <w:rPr>
          <w:sz w:val="22"/>
        </w:rPr>
        <w:t>Facility tours for CAP members and other stakeholders.</w:t>
      </w:r>
    </w:p>
    <w:p w14:paraId="3F334A93" w14:textId="7CD746FF" w:rsidR="007F3CB5" w:rsidRDefault="007F3CB5">
      <w:pPr>
        <w:numPr>
          <w:ilvl w:val="0"/>
          <w:numId w:val="1"/>
        </w:numPr>
        <w:autoSpaceDE w:val="0"/>
        <w:autoSpaceDN w:val="0"/>
        <w:ind w:left="720" w:hanging="360"/>
        <w:rPr>
          <w:sz w:val="22"/>
        </w:rPr>
      </w:pPr>
      <w:r>
        <w:rPr>
          <w:sz w:val="22"/>
        </w:rPr>
        <w:t xml:space="preserve">Briefings to key stakeholders such as the </w:t>
      </w:r>
      <w:r w:rsidR="00131AFA">
        <w:rPr>
          <w:sz w:val="22"/>
        </w:rPr>
        <w:t xml:space="preserve">mayor of </w:t>
      </w:r>
      <w:r>
        <w:rPr>
          <w:sz w:val="22"/>
        </w:rPr>
        <w:t>Kansas City, County Executive</w:t>
      </w:r>
      <w:r w:rsidR="00131AFA">
        <w:rPr>
          <w:sz w:val="22"/>
        </w:rPr>
        <w:t xml:space="preserve"> of Jackson County</w:t>
      </w:r>
      <w:r>
        <w:rPr>
          <w:sz w:val="22"/>
        </w:rPr>
        <w:t xml:space="preserve">, area chambers of commerce, neighborhood associations, the media and other elected officials and stakeholders. </w:t>
      </w:r>
    </w:p>
    <w:p w14:paraId="2DC0C9C3" w14:textId="77777777" w:rsidR="007F3CB5" w:rsidRDefault="007F3CB5">
      <w:pPr>
        <w:numPr>
          <w:ilvl w:val="0"/>
          <w:numId w:val="1"/>
        </w:numPr>
        <w:autoSpaceDE w:val="0"/>
        <w:autoSpaceDN w:val="0"/>
        <w:ind w:left="720" w:hanging="360"/>
        <w:rPr>
          <w:sz w:val="22"/>
        </w:rPr>
      </w:pPr>
      <w:r>
        <w:rPr>
          <w:sz w:val="22"/>
        </w:rPr>
        <w:t>Participation in other public meetings held by other organizations such as neighborhood association meetings, area chambers of commerce events, etc.</w:t>
      </w:r>
    </w:p>
    <w:p w14:paraId="580907F1" w14:textId="77777777" w:rsidR="007F3CB5" w:rsidRDefault="007F3CB5">
      <w:pPr>
        <w:numPr>
          <w:ilvl w:val="0"/>
          <w:numId w:val="1"/>
        </w:numPr>
        <w:autoSpaceDE w:val="0"/>
        <w:autoSpaceDN w:val="0"/>
        <w:ind w:left="720" w:hanging="360"/>
        <w:rPr>
          <w:sz w:val="22"/>
        </w:rPr>
      </w:pPr>
      <w:r>
        <w:rPr>
          <w:sz w:val="22"/>
        </w:rPr>
        <w:t xml:space="preserve">Public meeting in 2011, regarding the 95th Terrace site. DNR, Agency for Toxic Substance and Disease Registry, and EPA presented their conclusion that PCBs in Indian Creek did not pose a public health risk. </w:t>
      </w:r>
    </w:p>
    <w:p w14:paraId="6D829B0A" w14:textId="77777777" w:rsidR="007F3CB5" w:rsidRDefault="007F3CB5">
      <w:pPr>
        <w:numPr>
          <w:ilvl w:val="0"/>
          <w:numId w:val="1"/>
        </w:numPr>
        <w:autoSpaceDE w:val="0"/>
        <w:autoSpaceDN w:val="0"/>
        <w:ind w:left="720" w:hanging="360"/>
        <w:rPr>
          <w:sz w:val="22"/>
        </w:rPr>
      </w:pPr>
      <w:r>
        <w:rPr>
          <w:sz w:val="22"/>
        </w:rPr>
        <w:t>Public meeting and hearing in 2017, to inform interested individuals of proposed permit and property transfers.</w:t>
      </w:r>
    </w:p>
    <w:p w14:paraId="4682BD74" w14:textId="77777777" w:rsidR="007F3CB5" w:rsidRPr="00161DC3" w:rsidRDefault="007F3CB5">
      <w:pPr>
        <w:pStyle w:val="Heading2"/>
        <w:adjustRightInd/>
        <w:rPr>
          <w:b w:val="0"/>
          <w:bCs w:val="0"/>
          <w:i/>
          <w:color w:val="auto"/>
          <w:sz w:val="22"/>
          <w:szCs w:val="24"/>
        </w:rPr>
      </w:pPr>
      <w:r w:rsidRPr="00161DC3">
        <w:rPr>
          <w:b w:val="0"/>
          <w:bCs w:val="0"/>
          <w:i/>
          <w:color w:val="auto"/>
          <w:sz w:val="22"/>
          <w:szCs w:val="24"/>
        </w:rPr>
        <w:lastRenderedPageBreak/>
        <w:t>4</w:t>
      </w:r>
      <w:r w:rsidRPr="00161DC3">
        <w:rPr>
          <w:rFonts w:eastAsia="SimSun"/>
          <w:b w:val="0"/>
          <w:bCs w:val="0"/>
          <w:i/>
          <w:color w:val="auto"/>
          <w:sz w:val="22"/>
          <w:szCs w:val="24"/>
        </w:rPr>
        <w:t>.6 Community Interviews</w:t>
      </w:r>
    </w:p>
    <w:p w14:paraId="20AAD77F" w14:textId="77777777" w:rsidR="007F3CB5" w:rsidRDefault="007F3CB5">
      <w:pPr>
        <w:adjustRightInd/>
      </w:pPr>
    </w:p>
    <w:p w14:paraId="5519DA22" w14:textId="539F9018" w:rsidR="007F3CB5" w:rsidRDefault="007F3CB5">
      <w:pPr>
        <w:adjustRightInd/>
        <w:rPr>
          <w:sz w:val="22"/>
        </w:rPr>
      </w:pPr>
      <w:r>
        <w:rPr>
          <w:sz w:val="22"/>
        </w:rPr>
        <w:t xml:space="preserve">In February 2012, a professional survey company contracted by DOE/NNSA and GSA, conducted community interviews with 21 individuals to gather information that would be useful in revising this plan. A third party was used to perform the interviews to increase the openness of the responses, since some persons may not be as outspoken about their concerns or issues if the interviews were conducted by BFC employees. The interview group consisted of CAP members, randomly selected area residents and members of special interest groups. The individuals who took part in this research were </w:t>
      </w:r>
      <w:r w:rsidRPr="00BF23A9">
        <w:rPr>
          <w:sz w:val="22"/>
          <w:szCs w:val="22"/>
        </w:rPr>
        <w:t>intended to be a random sampling of community members – from those with detailed, firsthand knowled</w:t>
      </w:r>
      <w:r>
        <w:rPr>
          <w:sz w:val="22"/>
        </w:rPr>
        <w:t xml:space="preserve">ge of the BFC to those whose only source of information was the local news media, to those whose level of awareness of the BFC was not much more than its location and that it is a “government facility.” The process </w:t>
      </w:r>
      <w:r w:rsidR="0067103A">
        <w:rPr>
          <w:sz w:val="22"/>
        </w:rPr>
        <w:t>was qualitative</w:t>
      </w:r>
      <w:r>
        <w:rPr>
          <w:sz w:val="22"/>
        </w:rPr>
        <w:t xml:space="preserve"> in nature, reflecting the thoughts, ideas and concerns of the diverse group of participants.  The goal of the research was to determine if the communities’ needs or concerns had changed. The following general themes were identified during the interviews:</w:t>
      </w:r>
    </w:p>
    <w:p w14:paraId="5BD230A1" w14:textId="77777777" w:rsidR="007F3CB5" w:rsidRDefault="007F3CB5">
      <w:pPr>
        <w:adjustRightInd/>
        <w:rPr>
          <w:b/>
          <w:sz w:val="22"/>
        </w:rPr>
      </w:pPr>
    </w:p>
    <w:p w14:paraId="29A06802" w14:textId="77777777" w:rsidR="007F3CB5" w:rsidRDefault="007F3CB5">
      <w:pPr>
        <w:adjustRightInd/>
        <w:rPr>
          <w:sz w:val="22"/>
        </w:rPr>
      </w:pPr>
      <w:r>
        <w:rPr>
          <w:b/>
          <w:sz w:val="22"/>
        </w:rPr>
        <w:t>Theme 1:</w:t>
      </w:r>
      <w:r>
        <w:rPr>
          <w:sz w:val="22"/>
        </w:rPr>
        <w:t xml:space="preserve"> Most individuals appeared to have a basic awareness of the BFC, its tenants and its activities, and an even greater awareness of the property’s undetermined future.</w:t>
      </w:r>
    </w:p>
    <w:p w14:paraId="09C2CE33" w14:textId="77777777" w:rsidR="007F3CB5" w:rsidRDefault="007F3CB5">
      <w:pPr>
        <w:autoSpaceDE w:val="0"/>
        <w:autoSpaceDN w:val="0"/>
        <w:rPr>
          <w:sz w:val="22"/>
        </w:rPr>
      </w:pPr>
    </w:p>
    <w:p w14:paraId="116D3A38" w14:textId="77777777" w:rsidR="007F3CB5" w:rsidRDefault="007F3CB5">
      <w:pPr>
        <w:adjustRightInd/>
        <w:rPr>
          <w:sz w:val="22"/>
        </w:rPr>
      </w:pPr>
      <w:r>
        <w:rPr>
          <w:b/>
          <w:sz w:val="22"/>
        </w:rPr>
        <w:t>Theme 2:</w:t>
      </w:r>
      <w:r>
        <w:rPr>
          <w:sz w:val="22"/>
        </w:rPr>
        <w:t xml:space="preserve"> The overall opinion of the BFC was also quite diverse. Respondents appeared to get their information from a variety of sources.</w:t>
      </w:r>
    </w:p>
    <w:p w14:paraId="265F38F5" w14:textId="77777777" w:rsidR="007F3CB5" w:rsidRDefault="007F3CB5">
      <w:pPr>
        <w:autoSpaceDE w:val="0"/>
        <w:autoSpaceDN w:val="0"/>
        <w:rPr>
          <w:sz w:val="22"/>
        </w:rPr>
      </w:pPr>
    </w:p>
    <w:p w14:paraId="2E18D4D7" w14:textId="77777777" w:rsidR="007F3CB5" w:rsidRDefault="007F3CB5">
      <w:pPr>
        <w:adjustRightInd/>
        <w:rPr>
          <w:sz w:val="22"/>
        </w:rPr>
      </w:pPr>
      <w:r>
        <w:rPr>
          <w:b/>
          <w:sz w:val="22"/>
        </w:rPr>
        <w:t>Theme 3:</w:t>
      </w:r>
      <w:r>
        <w:rPr>
          <w:sz w:val="22"/>
        </w:rPr>
        <w:t xml:space="preserve"> With some exceptions, the level of awareness of the specific roles of the parties to the process (DOE/NNSA, GSA and environmental permitting and corrective action process) was limited. The respondents’ interest appeared to be less about </w:t>
      </w:r>
      <w:r>
        <w:rPr>
          <w:i/>
          <w:sz w:val="22"/>
        </w:rPr>
        <w:t>who</w:t>
      </w:r>
      <w:r>
        <w:rPr>
          <w:sz w:val="22"/>
        </w:rPr>
        <w:t xml:space="preserve"> was taking care of the future disposition of the site (both environmental issues and the property transfer) than that it is handled properly and safely.</w:t>
      </w:r>
    </w:p>
    <w:p w14:paraId="09A9FAAD" w14:textId="77777777" w:rsidR="007F3CB5" w:rsidRDefault="007F3CB5">
      <w:pPr>
        <w:autoSpaceDE w:val="0"/>
        <w:autoSpaceDN w:val="0"/>
        <w:rPr>
          <w:sz w:val="22"/>
        </w:rPr>
      </w:pPr>
    </w:p>
    <w:p w14:paraId="590265A9" w14:textId="77777777" w:rsidR="007F3CB5" w:rsidRDefault="007F3CB5">
      <w:pPr>
        <w:adjustRightInd/>
        <w:rPr>
          <w:sz w:val="22"/>
        </w:rPr>
      </w:pPr>
      <w:r>
        <w:rPr>
          <w:b/>
          <w:sz w:val="22"/>
        </w:rPr>
        <w:t>Theme 4:</w:t>
      </w:r>
      <w:r>
        <w:rPr>
          <w:sz w:val="22"/>
        </w:rPr>
        <w:t xml:space="preserve"> Traditional news media, well-publicized public meetings, and contact with community groups in and around the BFC would all be excellent venues for transmitting information. The key, according to the research participants, is not so much the venue, but the commitment to frequent updates.</w:t>
      </w:r>
    </w:p>
    <w:p w14:paraId="4C02E1AE" w14:textId="77777777" w:rsidR="007F3CB5" w:rsidRDefault="007F3CB5">
      <w:pPr>
        <w:adjustRightInd/>
        <w:rPr>
          <w:b/>
          <w:sz w:val="22"/>
        </w:rPr>
      </w:pPr>
    </w:p>
    <w:p w14:paraId="2598AF86" w14:textId="77777777" w:rsidR="007F3CB5" w:rsidRDefault="007F3CB5">
      <w:pPr>
        <w:adjustRightInd/>
        <w:rPr>
          <w:sz w:val="22"/>
        </w:rPr>
      </w:pPr>
      <w:r>
        <w:rPr>
          <w:sz w:val="22"/>
        </w:rPr>
        <w:t>The data gathered from the community interviews suggested that more public comment opportunities, town-hall-style meetings, news dissemination, and other communication strategies and tactics were important to the community. These factors were important to those who had a positive view of the environmental program at the BFC; those who were more neutral and needed additional evidence that the right work was being planned and completed; and those who did not think the right environmental work had or would be done.</w:t>
      </w:r>
    </w:p>
    <w:p w14:paraId="6D925CF4" w14:textId="77777777" w:rsidR="007F3CB5" w:rsidRPr="00161DC3" w:rsidRDefault="007F3CB5" w:rsidP="007F3CB5">
      <w:pPr>
        <w:pStyle w:val="Heading2"/>
        <w:adjustRightInd/>
        <w:rPr>
          <w:b w:val="0"/>
          <w:bCs w:val="0"/>
          <w:i/>
          <w:color w:val="auto"/>
          <w:sz w:val="22"/>
          <w:szCs w:val="24"/>
        </w:rPr>
      </w:pPr>
      <w:r w:rsidRPr="00161DC3">
        <w:rPr>
          <w:rFonts w:eastAsia="SimSun"/>
          <w:b w:val="0"/>
          <w:bCs w:val="0"/>
          <w:i/>
          <w:color w:val="auto"/>
          <w:sz w:val="22"/>
          <w:szCs w:val="24"/>
        </w:rPr>
        <w:t>4.7 NEPA Public Involvement and Transition Activities</w:t>
      </w:r>
    </w:p>
    <w:p w14:paraId="2304DC1A" w14:textId="77777777" w:rsidR="007F3CB5" w:rsidRDefault="007F3CB5" w:rsidP="007F3CB5">
      <w:pPr>
        <w:adjustRightInd/>
      </w:pPr>
    </w:p>
    <w:p w14:paraId="0C7C94CF" w14:textId="7A23EF9D" w:rsidR="007F3CB5" w:rsidRDefault="007F3CB5" w:rsidP="007F3CB5">
      <w:pPr>
        <w:adjustRightInd/>
        <w:rPr>
          <w:sz w:val="22"/>
        </w:rPr>
      </w:pPr>
      <w:r>
        <w:rPr>
          <w:sz w:val="22"/>
        </w:rPr>
        <w:t xml:space="preserve">DOE/NNSA, with GSA’s assistance, analyzed and documented the potential environmental impacts of various options for the future disposition of the BFC. As part of that process, public comments were gathered during the public scoping process, after releasing the draft NEPA </w:t>
      </w:r>
      <w:r w:rsidR="00D20610">
        <w:rPr>
          <w:sz w:val="22"/>
        </w:rPr>
        <w:t>document on February 12, 2013</w:t>
      </w:r>
      <w:r>
        <w:rPr>
          <w:sz w:val="22"/>
        </w:rPr>
        <w:t xml:space="preserve">. Although all activities under NEPA, including public involvement activities, are guided by an entirely separate regulation, the overall comments and suggestions for the environment and future use of the BFC are an integral part of the BFC community involvement efforts. This is noted here because the community members involved in that process are the same as those involved in the hazardous waste permit process. The </w:t>
      </w:r>
      <w:proofErr w:type="gramStart"/>
      <w:r>
        <w:rPr>
          <w:sz w:val="22"/>
        </w:rPr>
        <w:t>ultimate goal</w:t>
      </w:r>
      <w:proofErr w:type="gramEnd"/>
      <w:r>
        <w:rPr>
          <w:sz w:val="22"/>
        </w:rPr>
        <w:t xml:space="preserve"> is to provide clear, consistent information and an understanding of what public comment avenues are available. </w:t>
      </w:r>
    </w:p>
    <w:p w14:paraId="0DA2F628" w14:textId="77777777" w:rsidR="00354043" w:rsidRDefault="00354043">
      <w:pPr>
        <w:adjustRightInd/>
        <w:rPr>
          <w:rFonts w:eastAsia="SimSun"/>
          <w:b/>
          <w:sz w:val="22"/>
          <w:szCs w:val="22"/>
        </w:rPr>
      </w:pPr>
      <w:r>
        <w:rPr>
          <w:rFonts w:eastAsia="SimSun"/>
          <w:bCs/>
          <w:sz w:val="22"/>
          <w:szCs w:val="22"/>
        </w:rPr>
        <w:br w:type="page"/>
      </w:r>
    </w:p>
    <w:p w14:paraId="2C1ED6FE" w14:textId="7CE58EC4" w:rsidR="007F3CB5" w:rsidRPr="0085538C" w:rsidRDefault="007F3CB5">
      <w:pPr>
        <w:pStyle w:val="Heading2"/>
        <w:adjustRightInd/>
        <w:rPr>
          <w:bCs w:val="0"/>
          <w:color w:val="auto"/>
          <w:sz w:val="22"/>
          <w:szCs w:val="22"/>
        </w:rPr>
      </w:pPr>
      <w:r w:rsidRPr="0085538C">
        <w:rPr>
          <w:rFonts w:eastAsia="SimSun"/>
          <w:bCs w:val="0"/>
          <w:color w:val="auto"/>
          <w:sz w:val="22"/>
          <w:szCs w:val="22"/>
        </w:rPr>
        <w:lastRenderedPageBreak/>
        <w:t xml:space="preserve">5. </w:t>
      </w:r>
      <w:r w:rsidRPr="0085538C">
        <w:rPr>
          <w:color w:val="auto"/>
          <w:sz w:val="22"/>
          <w:szCs w:val="22"/>
        </w:rPr>
        <w:t>Current Community Needs and Concerns</w:t>
      </w:r>
    </w:p>
    <w:p w14:paraId="362A9F32" w14:textId="77777777" w:rsidR="007F3CB5" w:rsidRDefault="007F3CB5">
      <w:pPr>
        <w:adjustRightInd/>
      </w:pPr>
    </w:p>
    <w:p w14:paraId="1C2A2199" w14:textId="77777777" w:rsidR="007F3CB5" w:rsidRDefault="007F3CB5">
      <w:pPr>
        <w:adjustRightInd/>
        <w:rPr>
          <w:sz w:val="22"/>
        </w:rPr>
      </w:pPr>
      <w:r>
        <w:rPr>
          <w:sz w:val="22"/>
        </w:rPr>
        <w:t xml:space="preserve">This CIP was created based on the information gathered during CenterPoint Properties’ community outreach program. In 2015, CenterPoint </w:t>
      </w:r>
      <w:r w:rsidRPr="00161CCE">
        <w:rPr>
          <w:sz w:val="22"/>
        </w:rPr>
        <w:t>conducted selected stakeholder</w:t>
      </w:r>
      <w:r>
        <w:rPr>
          <w:sz w:val="22"/>
        </w:rPr>
        <w:t xml:space="preserve"> interviews, sent out a community survey and held a focus group. CenterPoint representatives sought to learn the opinions and concerns of community representatives regarding the BFC restoration and redevelopment process.</w:t>
      </w:r>
    </w:p>
    <w:p w14:paraId="1757BBA8" w14:textId="77777777" w:rsidR="007F3CB5" w:rsidRDefault="007F3CB5">
      <w:pPr>
        <w:adjustRightInd/>
        <w:rPr>
          <w:sz w:val="22"/>
        </w:rPr>
      </w:pPr>
    </w:p>
    <w:p w14:paraId="1BC6E40A" w14:textId="77777777" w:rsidR="007F3CB5" w:rsidRDefault="007F3CB5">
      <w:pPr>
        <w:adjustRightInd/>
        <w:rPr>
          <w:sz w:val="22"/>
        </w:rPr>
      </w:pPr>
      <w:r>
        <w:rPr>
          <w:sz w:val="22"/>
        </w:rPr>
        <w:t>The written survey was sent to 2,000 community residents, of which, 503 residents responded. The top findings from the survey indicated:</w:t>
      </w:r>
    </w:p>
    <w:p w14:paraId="38271C77" w14:textId="77777777" w:rsidR="007F3CB5" w:rsidRDefault="007F3CB5">
      <w:pPr>
        <w:numPr>
          <w:ilvl w:val="0"/>
          <w:numId w:val="5"/>
        </w:numPr>
        <w:adjustRightInd/>
        <w:rPr>
          <w:sz w:val="22"/>
        </w:rPr>
      </w:pPr>
      <w:r>
        <w:rPr>
          <w:sz w:val="22"/>
        </w:rPr>
        <w:t>Low awareness of future potential BFC plans.</w:t>
      </w:r>
    </w:p>
    <w:p w14:paraId="4F7BC9FC" w14:textId="77777777" w:rsidR="007F3CB5" w:rsidRDefault="007F3CB5">
      <w:pPr>
        <w:numPr>
          <w:ilvl w:val="0"/>
          <w:numId w:val="5"/>
        </w:numPr>
        <w:adjustRightInd/>
        <w:rPr>
          <w:sz w:val="22"/>
        </w:rPr>
      </w:pPr>
      <w:r>
        <w:rPr>
          <w:sz w:val="22"/>
        </w:rPr>
        <w:t>Protecting and increasing home values is a priority.</w:t>
      </w:r>
    </w:p>
    <w:p w14:paraId="5B00B0B2" w14:textId="77777777" w:rsidR="007F3CB5" w:rsidRDefault="007F3CB5">
      <w:pPr>
        <w:numPr>
          <w:ilvl w:val="0"/>
          <w:numId w:val="5"/>
        </w:numPr>
        <w:adjustRightInd/>
        <w:rPr>
          <w:sz w:val="22"/>
        </w:rPr>
      </w:pPr>
      <w:r>
        <w:rPr>
          <w:sz w:val="22"/>
        </w:rPr>
        <w:t>Public health protection throughout the project was a priority.</w:t>
      </w:r>
    </w:p>
    <w:p w14:paraId="448788EF" w14:textId="77777777" w:rsidR="007F3CB5" w:rsidRDefault="007F3CB5">
      <w:pPr>
        <w:numPr>
          <w:ilvl w:val="0"/>
          <w:numId w:val="5"/>
        </w:numPr>
        <w:adjustRightInd/>
        <w:rPr>
          <w:sz w:val="22"/>
        </w:rPr>
      </w:pPr>
      <w:r>
        <w:rPr>
          <w:sz w:val="22"/>
        </w:rPr>
        <w:t>Support for full environmental cleanup of the site.</w:t>
      </w:r>
    </w:p>
    <w:p w14:paraId="1E9D24B9" w14:textId="77777777" w:rsidR="007F3CB5" w:rsidRDefault="007F3CB5">
      <w:pPr>
        <w:numPr>
          <w:ilvl w:val="0"/>
          <w:numId w:val="5"/>
        </w:numPr>
        <w:adjustRightInd/>
        <w:rPr>
          <w:sz w:val="22"/>
        </w:rPr>
      </w:pPr>
      <w:r>
        <w:rPr>
          <w:sz w:val="22"/>
        </w:rPr>
        <w:t>Ranks top strengths of the neighborhoods as family friendly, neighborhood character, cost of living and ethnic and cultural diversity.</w:t>
      </w:r>
    </w:p>
    <w:p w14:paraId="0D969644" w14:textId="77777777" w:rsidR="007F3CB5" w:rsidRDefault="007F3CB5">
      <w:pPr>
        <w:adjustRightInd/>
        <w:rPr>
          <w:sz w:val="22"/>
        </w:rPr>
      </w:pPr>
    </w:p>
    <w:p w14:paraId="650F6600" w14:textId="77777777" w:rsidR="007F3CB5" w:rsidRDefault="007F3CB5">
      <w:pPr>
        <w:adjustRightInd/>
        <w:rPr>
          <w:sz w:val="22"/>
        </w:rPr>
      </w:pPr>
      <w:r>
        <w:rPr>
          <w:sz w:val="22"/>
        </w:rPr>
        <w:t>CenterPoint interviewed 24 community stakeholders to gain a better understanding of community perceptions and attitudes about the site. The top interview themes included:</w:t>
      </w:r>
    </w:p>
    <w:p w14:paraId="1AC8E9CA" w14:textId="337C3C39" w:rsidR="007F3CB5" w:rsidRDefault="007F3CB5">
      <w:pPr>
        <w:pStyle w:val="ColorfulList-Accent11"/>
        <w:numPr>
          <w:ilvl w:val="0"/>
          <w:numId w:val="3"/>
        </w:numPr>
        <w:adjustRightInd/>
        <w:contextualSpacing/>
        <w:rPr>
          <w:sz w:val="22"/>
        </w:rPr>
      </w:pPr>
      <w:r>
        <w:rPr>
          <w:sz w:val="22"/>
        </w:rPr>
        <w:t xml:space="preserve">Redeveloping the BFC is an opportunity to replace GSA and DOE/NNSA </w:t>
      </w:r>
      <w:proofErr w:type="gramStart"/>
      <w:r>
        <w:rPr>
          <w:sz w:val="22"/>
        </w:rPr>
        <w:t>jobs, and</w:t>
      </w:r>
      <w:proofErr w:type="gramEnd"/>
      <w:r>
        <w:rPr>
          <w:sz w:val="22"/>
        </w:rPr>
        <w:t xml:space="preserve"> avoid blight in </w:t>
      </w:r>
      <w:r w:rsidR="00B90B7A">
        <w:rPr>
          <w:sz w:val="22"/>
        </w:rPr>
        <w:t>S</w:t>
      </w:r>
      <w:r>
        <w:rPr>
          <w:sz w:val="22"/>
        </w:rPr>
        <w:t>outh Kansas City.</w:t>
      </w:r>
    </w:p>
    <w:p w14:paraId="28BDB16B" w14:textId="77777777" w:rsidR="007F3CB5" w:rsidRDefault="007F3CB5">
      <w:pPr>
        <w:pStyle w:val="ColorfulList-Accent11"/>
        <w:numPr>
          <w:ilvl w:val="0"/>
          <w:numId w:val="3"/>
        </w:numPr>
        <w:adjustRightInd/>
        <w:contextualSpacing/>
        <w:rPr>
          <w:sz w:val="22"/>
        </w:rPr>
      </w:pPr>
      <w:r>
        <w:rPr>
          <w:sz w:val="22"/>
        </w:rPr>
        <w:t>Stakeholders viewed CenterPoint as a favorable redevelopment partner, given the company’s track record in Kansas City.</w:t>
      </w:r>
    </w:p>
    <w:p w14:paraId="104C10D8" w14:textId="77777777" w:rsidR="007F3CB5" w:rsidRDefault="007F3CB5">
      <w:pPr>
        <w:pStyle w:val="ColorfulList-Accent11"/>
        <w:numPr>
          <w:ilvl w:val="0"/>
          <w:numId w:val="3"/>
        </w:numPr>
        <w:adjustRightInd/>
        <w:contextualSpacing/>
        <w:rPr>
          <w:sz w:val="22"/>
        </w:rPr>
      </w:pPr>
      <w:r>
        <w:rPr>
          <w:sz w:val="22"/>
        </w:rPr>
        <w:t>While the average South Kansas City resident will just want to be informed, there will be a small group of residents who will want to be more involved and engaged throughout the process.</w:t>
      </w:r>
    </w:p>
    <w:p w14:paraId="512EE012" w14:textId="77777777" w:rsidR="007F3CB5" w:rsidRDefault="007F3CB5">
      <w:pPr>
        <w:pStyle w:val="ColorfulList-Accent11"/>
        <w:numPr>
          <w:ilvl w:val="0"/>
          <w:numId w:val="3"/>
        </w:numPr>
        <w:adjustRightInd/>
        <w:contextualSpacing/>
        <w:rPr>
          <w:sz w:val="22"/>
        </w:rPr>
      </w:pPr>
      <w:r>
        <w:rPr>
          <w:sz w:val="22"/>
        </w:rPr>
        <w:t>“Future use” is undefined and fractured across stakeholders; important to be an economic contributor for South Kansas City.</w:t>
      </w:r>
    </w:p>
    <w:p w14:paraId="0E56F5D3" w14:textId="77777777" w:rsidR="007F3CB5" w:rsidRDefault="007F3CB5">
      <w:pPr>
        <w:adjustRightInd/>
        <w:rPr>
          <w:sz w:val="22"/>
        </w:rPr>
      </w:pPr>
    </w:p>
    <w:p w14:paraId="3921469E" w14:textId="77777777" w:rsidR="007F3CB5" w:rsidRDefault="007F3CB5">
      <w:pPr>
        <w:adjustRightInd/>
        <w:rPr>
          <w:sz w:val="22"/>
        </w:rPr>
      </w:pPr>
      <w:r>
        <w:rPr>
          <w:sz w:val="22"/>
        </w:rPr>
        <w:t>The focus group consisted of nine residents, selected from survey respondents who indicated their interest in focus group participation. These residents wanted:</w:t>
      </w:r>
    </w:p>
    <w:p w14:paraId="4C9EE042" w14:textId="77777777" w:rsidR="007F3CB5" w:rsidRDefault="007F3CB5">
      <w:pPr>
        <w:pStyle w:val="ColorfulList-Accent11"/>
        <w:numPr>
          <w:ilvl w:val="0"/>
          <w:numId w:val="4"/>
        </w:numPr>
        <w:adjustRightInd/>
        <w:contextualSpacing/>
        <w:rPr>
          <w:sz w:val="22"/>
        </w:rPr>
      </w:pPr>
      <w:r>
        <w:rPr>
          <w:sz w:val="22"/>
        </w:rPr>
        <w:t>The outcome of environmental findings and how a cleanup will be conducted.</w:t>
      </w:r>
    </w:p>
    <w:p w14:paraId="060E1B0C" w14:textId="77777777" w:rsidR="007F3CB5" w:rsidRDefault="007F3CB5">
      <w:pPr>
        <w:pStyle w:val="ColorfulList-Accent11"/>
        <w:numPr>
          <w:ilvl w:val="0"/>
          <w:numId w:val="4"/>
        </w:numPr>
        <w:adjustRightInd/>
        <w:contextualSpacing/>
        <w:rPr>
          <w:sz w:val="22"/>
        </w:rPr>
      </w:pPr>
      <w:r>
        <w:rPr>
          <w:sz w:val="22"/>
        </w:rPr>
        <w:t>Regular updates and where to check for updates.</w:t>
      </w:r>
    </w:p>
    <w:p w14:paraId="66305161" w14:textId="77777777" w:rsidR="007F3CB5" w:rsidRDefault="007F3CB5">
      <w:pPr>
        <w:pStyle w:val="ColorfulList-Accent11"/>
        <w:numPr>
          <w:ilvl w:val="0"/>
          <w:numId w:val="4"/>
        </w:numPr>
        <w:adjustRightInd/>
        <w:contextualSpacing/>
        <w:rPr>
          <w:sz w:val="22"/>
        </w:rPr>
      </w:pPr>
      <w:r>
        <w:rPr>
          <w:sz w:val="22"/>
        </w:rPr>
        <w:t>Information on how the site is going to be developed.</w:t>
      </w:r>
    </w:p>
    <w:p w14:paraId="66AEF504" w14:textId="77777777" w:rsidR="007F3CB5" w:rsidRDefault="007F3CB5">
      <w:pPr>
        <w:pStyle w:val="ColorfulList-Accent11"/>
        <w:numPr>
          <w:ilvl w:val="0"/>
          <w:numId w:val="4"/>
        </w:numPr>
        <w:adjustRightInd/>
        <w:contextualSpacing/>
        <w:rPr>
          <w:sz w:val="22"/>
        </w:rPr>
      </w:pPr>
      <w:r>
        <w:rPr>
          <w:sz w:val="22"/>
        </w:rPr>
        <w:t>An opportunity to provide input into that process.</w:t>
      </w:r>
    </w:p>
    <w:p w14:paraId="60FA812E" w14:textId="77777777" w:rsidR="007F3CB5" w:rsidRDefault="007F3CB5">
      <w:pPr>
        <w:pStyle w:val="ColorfulList-Accent11"/>
        <w:numPr>
          <w:ilvl w:val="0"/>
          <w:numId w:val="4"/>
        </w:numPr>
        <w:adjustRightInd/>
        <w:contextualSpacing/>
        <w:rPr>
          <w:sz w:val="22"/>
        </w:rPr>
      </w:pPr>
      <w:r>
        <w:rPr>
          <w:sz w:val="22"/>
        </w:rPr>
        <w:t>Assurance that the site will be developed, maintained and serve as a community asset.</w:t>
      </w:r>
    </w:p>
    <w:p w14:paraId="053A9CAE" w14:textId="77777777" w:rsidR="007F3CB5" w:rsidRDefault="007F3CB5">
      <w:pPr>
        <w:autoSpaceDE w:val="0"/>
        <w:autoSpaceDN w:val="0"/>
        <w:rPr>
          <w:sz w:val="22"/>
        </w:rPr>
      </w:pPr>
    </w:p>
    <w:p w14:paraId="34995FF5" w14:textId="77777777" w:rsidR="007F3CB5" w:rsidRDefault="007F3CB5">
      <w:pPr>
        <w:autoSpaceDE w:val="0"/>
        <w:autoSpaceDN w:val="0"/>
        <w:rPr>
          <w:sz w:val="22"/>
        </w:rPr>
      </w:pPr>
      <w:r>
        <w:rPr>
          <w:b/>
          <w:sz w:val="22"/>
        </w:rPr>
        <w:t xml:space="preserve">6. Future Community Involvement Activities </w:t>
      </w:r>
    </w:p>
    <w:p w14:paraId="7B02FBF0" w14:textId="77777777" w:rsidR="007F3CB5" w:rsidRDefault="007F3CB5">
      <w:pPr>
        <w:autoSpaceDE w:val="0"/>
        <w:autoSpaceDN w:val="0"/>
        <w:rPr>
          <w:sz w:val="22"/>
        </w:rPr>
      </w:pPr>
    </w:p>
    <w:p w14:paraId="4BAC6392" w14:textId="1FBB67F7" w:rsidR="00C045AD" w:rsidRPr="00C045AD" w:rsidRDefault="007F3CB5" w:rsidP="00C045AD">
      <w:pPr>
        <w:rPr>
          <w:rFonts w:eastAsia="Calibri"/>
          <w:lang w:eastAsia="zh-CN"/>
        </w:rPr>
      </w:pPr>
      <w:r w:rsidRPr="00DC764B">
        <w:rPr>
          <w:sz w:val="22"/>
          <w:szCs w:val="22"/>
        </w:rPr>
        <w:t>Keeping in mind the results of the community interviews, regulatory requirements,</w:t>
      </w:r>
      <w:r>
        <w:rPr>
          <w:sz w:val="22"/>
          <w:szCs w:val="22"/>
        </w:rPr>
        <w:t xml:space="preserve"> </w:t>
      </w:r>
      <w:r w:rsidRPr="00DC764B">
        <w:rPr>
          <w:sz w:val="22"/>
          <w:szCs w:val="22"/>
        </w:rPr>
        <w:t xml:space="preserve">and </w:t>
      </w:r>
      <w:proofErr w:type="gramStart"/>
      <w:r w:rsidRPr="00DC764B">
        <w:rPr>
          <w:sz w:val="22"/>
          <w:szCs w:val="22"/>
        </w:rPr>
        <w:t>past experience</w:t>
      </w:r>
      <w:proofErr w:type="gramEnd"/>
      <w:r w:rsidRPr="00DC764B">
        <w:rPr>
          <w:sz w:val="22"/>
          <w:szCs w:val="22"/>
        </w:rPr>
        <w:t xml:space="preserve"> with </w:t>
      </w:r>
      <w:r>
        <w:rPr>
          <w:sz w:val="22"/>
          <w:szCs w:val="22"/>
        </w:rPr>
        <w:t xml:space="preserve">community residents and </w:t>
      </w:r>
      <w:r w:rsidRPr="00DC764B">
        <w:rPr>
          <w:sz w:val="22"/>
          <w:szCs w:val="22"/>
        </w:rPr>
        <w:t xml:space="preserve">stakeholders, </w:t>
      </w:r>
      <w:r>
        <w:rPr>
          <w:sz w:val="22"/>
          <w:szCs w:val="22"/>
        </w:rPr>
        <w:t>this section</w:t>
      </w:r>
      <w:r w:rsidRPr="00DC764B">
        <w:rPr>
          <w:sz w:val="22"/>
          <w:szCs w:val="22"/>
        </w:rPr>
        <w:t xml:space="preserve"> describe</w:t>
      </w:r>
      <w:r>
        <w:rPr>
          <w:sz w:val="22"/>
          <w:szCs w:val="22"/>
        </w:rPr>
        <w:t>s</w:t>
      </w:r>
      <w:r w:rsidRPr="00DC764B">
        <w:rPr>
          <w:sz w:val="22"/>
          <w:szCs w:val="22"/>
        </w:rPr>
        <w:t xml:space="preserve"> the public</w:t>
      </w:r>
      <w:r>
        <w:rPr>
          <w:sz w:val="22"/>
          <w:szCs w:val="22"/>
        </w:rPr>
        <w:t xml:space="preserve"> </w:t>
      </w:r>
      <w:r w:rsidRPr="00DC764B">
        <w:rPr>
          <w:sz w:val="22"/>
          <w:szCs w:val="22"/>
        </w:rPr>
        <w:t xml:space="preserve">participation </w:t>
      </w:r>
      <w:r>
        <w:rPr>
          <w:sz w:val="22"/>
        </w:rPr>
        <w:t>activities planned for the BTD-owned portion of the facility</w:t>
      </w:r>
      <w:r w:rsidRPr="00DC764B">
        <w:rPr>
          <w:sz w:val="22"/>
          <w:szCs w:val="22"/>
        </w:rPr>
        <w:t>.</w:t>
      </w:r>
      <w:r>
        <w:rPr>
          <w:sz w:val="22"/>
          <w:szCs w:val="22"/>
        </w:rPr>
        <w:t xml:space="preserve"> </w:t>
      </w:r>
      <w:r>
        <w:rPr>
          <w:sz w:val="22"/>
        </w:rPr>
        <w:t xml:space="preserve">Community involvement will be through interactive outreach efforts </w:t>
      </w:r>
      <w:proofErr w:type="gramStart"/>
      <w:r>
        <w:rPr>
          <w:sz w:val="22"/>
        </w:rPr>
        <w:t>similar to</w:t>
      </w:r>
      <w:proofErr w:type="gramEnd"/>
      <w:r>
        <w:rPr>
          <w:sz w:val="22"/>
        </w:rPr>
        <w:t xml:space="preserve"> those conducted in the past, such as neighborhood and civic group meetings. BTD will also conduct community opinion surveys and host public availability sessions (see descriptions in this section</w:t>
      </w:r>
      <w:r w:rsidRPr="004420BA">
        <w:rPr>
          <w:sz w:val="22"/>
        </w:rPr>
        <w:t xml:space="preserve">). </w:t>
      </w:r>
      <w:r w:rsidR="00C045AD" w:rsidRPr="004420BA">
        <w:rPr>
          <w:sz w:val="22"/>
        </w:rPr>
        <w:t>GSA and BTD’s properties are both regulated under the same hazardous waste permit; however, community involvement activities for each property are separate from the other.</w:t>
      </w:r>
    </w:p>
    <w:p w14:paraId="3C882065" w14:textId="77777777" w:rsidR="007F3CB5" w:rsidRPr="00DC764B" w:rsidRDefault="007F3CB5" w:rsidP="007F3CB5">
      <w:pPr>
        <w:rPr>
          <w:sz w:val="22"/>
          <w:szCs w:val="22"/>
        </w:rPr>
      </w:pPr>
    </w:p>
    <w:p w14:paraId="03B04E03" w14:textId="77777777" w:rsidR="007F3CB5" w:rsidRPr="00820FB6" w:rsidRDefault="007F3CB5" w:rsidP="007F3CB5">
      <w:pPr>
        <w:autoSpaceDE w:val="0"/>
        <w:autoSpaceDN w:val="0"/>
        <w:rPr>
          <w:i/>
          <w:sz w:val="22"/>
        </w:rPr>
      </w:pPr>
      <w:r w:rsidRPr="00820FB6">
        <w:rPr>
          <w:rFonts w:eastAsia="SimSun"/>
          <w:bCs/>
          <w:i/>
          <w:sz w:val="22"/>
        </w:rPr>
        <w:t xml:space="preserve">6.1 </w:t>
      </w:r>
      <w:r w:rsidRPr="00820FB6">
        <w:rPr>
          <w:i/>
          <w:sz w:val="22"/>
        </w:rPr>
        <w:t>Community Involvement Plan</w:t>
      </w:r>
    </w:p>
    <w:p w14:paraId="1DAD753A" w14:textId="77777777" w:rsidR="007F3CB5" w:rsidRDefault="007F3CB5" w:rsidP="007F3CB5">
      <w:pPr>
        <w:autoSpaceDE w:val="0"/>
        <w:autoSpaceDN w:val="0"/>
        <w:rPr>
          <w:sz w:val="22"/>
        </w:rPr>
      </w:pPr>
    </w:p>
    <w:p w14:paraId="2276E506" w14:textId="25BCE4AA" w:rsidR="007F3CB5" w:rsidRDefault="007F3CB5" w:rsidP="007F3CB5">
      <w:pPr>
        <w:autoSpaceDE w:val="0"/>
        <w:autoSpaceDN w:val="0"/>
        <w:rPr>
          <w:sz w:val="22"/>
        </w:rPr>
      </w:pPr>
      <w:r>
        <w:rPr>
          <w:sz w:val="22"/>
        </w:rPr>
        <w:t xml:space="preserve">BTD will review this CIP every five years or when major/milestone events are reached, and update the plan, as necessary, to reflect community preferences, as well as activities occurring at the BTD-owned portion of the property. Information will be gathered and </w:t>
      </w:r>
      <w:r w:rsidR="00F71341">
        <w:rPr>
          <w:sz w:val="22"/>
        </w:rPr>
        <w:t xml:space="preserve">shared </w:t>
      </w:r>
      <w:r>
        <w:rPr>
          <w:sz w:val="22"/>
        </w:rPr>
        <w:t>through surveys, public meetings and newsletters.</w:t>
      </w:r>
    </w:p>
    <w:p w14:paraId="463CDE70" w14:textId="77777777" w:rsidR="007F3CB5" w:rsidRDefault="007F3CB5">
      <w:pPr>
        <w:autoSpaceDE w:val="0"/>
        <w:autoSpaceDN w:val="0"/>
        <w:rPr>
          <w:sz w:val="22"/>
        </w:rPr>
      </w:pPr>
    </w:p>
    <w:p w14:paraId="282E3E90" w14:textId="77777777" w:rsidR="007F3CB5" w:rsidRPr="00820FB6" w:rsidRDefault="007F3CB5">
      <w:pPr>
        <w:autoSpaceDE w:val="0"/>
        <w:autoSpaceDN w:val="0"/>
        <w:rPr>
          <w:i/>
          <w:sz w:val="22"/>
        </w:rPr>
      </w:pPr>
      <w:r w:rsidRPr="00820FB6">
        <w:rPr>
          <w:i/>
          <w:sz w:val="22"/>
        </w:rPr>
        <w:t>6.2 Community Opinion Survey</w:t>
      </w:r>
    </w:p>
    <w:p w14:paraId="1122E5EB" w14:textId="77777777" w:rsidR="007F3CB5" w:rsidRDefault="007F3CB5">
      <w:pPr>
        <w:autoSpaceDE w:val="0"/>
        <w:autoSpaceDN w:val="0"/>
        <w:rPr>
          <w:sz w:val="22"/>
        </w:rPr>
      </w:pPr>
    </w:p>
    <w:p w14:paraId="02DB266A" w14:textId="5C70D411" w:rsidR="007F3CB5" w:rsidRDefault="007F3CB5">
      <w:pPr>
        <w:autoSpaceDE w:val="0"/>
        <w:autoSpaceDN w:val="0"/>
        <w:rPr>
          <w:sz w:val="22"/>
        </w:rPr>
      </w:pPr>
      <w:r>
        <w:rPr>
          <w:sz w:val="22"/>
        </w:rPr>
        <w:t>At least once per year, BTD will conduct a postage-paid mail-in survey during the demolition and redevelopment phases. The survey will be used to gather feedback from community members and gauge perceptions and the effectiveness of this CIP plan.</w:t>
      </w:r>
      <w:r w:rsidR="00290C84">
        <w:rPr>
          <w:sz w:val="22"/>
        </w:rPr>
        <w:t xml:space="preserve"> Feedback will be used to revise the CIP.</w:t>
      </w:r>
    </w:p>
    <w:p w14:paraId="2C5D7345" w14:textId="77777777" w:rsidR="00820FB6" w:rsidRDefault="00820FB6">
      <w:pPr>
        <w:autoSpaceDE w:val="0"/>
        <w:autoSpaceDN w:val="0"/>
        <w:rPr>
          <w:b/>
          <w:sz w:val="22"/>
        </w:rPr>
      </w:pPr>
    </w:p>
    <w:p w14:paraId="181BF1D7" w14:textId="77777777" w:rsidR="007F3CB5" w:rsidRPr="00820FB6" w:rsidRDefault="007F3CB5">
      <w:pPr>
        <w:autoSpaceDE w:val="0"/>
        <w:autoSpaceDN w:val="0"/>
        <w:rPr>
          <w:i/>
          <w:sz w:val="22"/>
        </w:rPr>
      </w:pPr>
      <w:r w:rsidRPr="00820FB6">
        <w:rPr>
          <w:i/>
          <w:sz w:val="22"/>
        </w:rPr>
        <w:t>6.3 Facility Mailing List</w:t>
      </w:r>
    </w:p>
    <w:p w14:paraId="0319926F" w14:textId="77777777" w:rsidR="007F3CB5" w:rsidRDefault="007F3CB5">
      <w:pPr>
        <w:autoSpaceDE w:val="0"/>
        <w:autoSpaceDN w:val="0"/>
        <w:rPr>
          <w:sz w:val="22"/>
        </w:rPr>
      </w:pPr>
    </w:p>
    <w:p w14:paraId="07137130" w14:textId="77777777" w:rsidR="007F3CB5" w:rsidRDefault="007F3CB5">
      <w:pPr>
        <w:autoSpaceDE w:val="0"/>
        <w:autoSpaceDN w:val="0"/>
        <w:rPr>
          <w:sz w:val="22"/>
        </w:rPr>
      </w:pPr>
      <w:r>
        <w:rPr>
          <w:sz w:val="22"/>
        </w:rPr>
        <w:t xml:space="preserve">BTD will maintain a facility mailing list that includes area residents within a 2-mile radius of the facility, as well as community and civic leaders, and anyone else that requests to have their name added to the mailing list. DNR, EPA, and BTD will use this mailing list to notify residents and stakeholders (elected officials, business owners, etc.) of informational meetings, permit updates and public notices, as well as those who want to receive newsletter updates. Those requesting to be added to the list may contact BTD at the contact information provided in Appendix 1 of this CIP. </w:t>
      </w:r>
    </w:p>
    <w:p w14:paraId="0FE9EF26" w14:textId="77777777" w:rsidR="007F3CB5" w:rsidRDefault="007F3CB5">
      <w:pPr>
        <w:autoSpaceDE w:val="0"/>
        <w:autoSpaceDN w:val="0"/>
        <w:rPr>
          <w:sz w:val="22"/>
        </w:rPr>
      </w:pPr>
    </w:p>
    <w:p w14:paraId="1C882B76" w14:textId="060A317D" w:rsidR="007F3CB5" w:rsidRPr="00292CB1" w:rsidRDefault="007F3CB5">
      <w:pPr>
        <w:autoSpaceDE w:val="0"/>
        <w:autoSpaceDN w:val="0"/>
        <w:rPr>
          <w:i/>
          <w:sz w:val="22"/>
        </w:rPr>
      </w:pPr>
      <w:bookmarkStart w:id="13" w:name="_cp_text_1_44"/>
      <w:r w:rsidRPr="00292CB1">
        <w:rPr>
          <w:i/>
          <w:sz w:val="22"/>
        </w:rPr>
        <w:t>6.4 Library Technical Document Repository</w:t>
      </w:r>
    </w:p>
    <w:bookmarkEnd w:id="13"/>
    <w:p w14:paraId="2EF80DF8" w14:textId="77777777" w:rsidR="007F3CB5" w:rsidRDefault="007F3CB5">
      <w:pPr>
        <w:autoSpaceDE w:val="0"/>
        <w:autoSpaceDN w:val="0"/>
        <w:rPr>
          <w:sz w:val="22"/>
        </w:rPr>
      </w:pPr>
    </w:p>
    <w:p w14:paraId="7D3CB8D9" w14:textId="5654BAE0" w:rsidR="007F3CB5" w:rsidRDefault="007F3CB5">
      <w:pPr>
        <w:autoSpaceDE w:val="0"/>
        <w:autoSpaceDN w:val="0"/>
        <w:rPr>
          <w:sz w:val="22"/>
        </w:rPr>
      </w:pPr>
      <w:r>
        <w:rPr>
          <w:sz w:val="22"/>
        </w:rPr>
        <w:t xml:space="preserve">Copies of the administrative record, which includes a </w:t>
      </w:r>
      <w:r>
        <w:rPr>
          <w:spacing w:val="-1"/>
          <w:sz w:val="22"/>
        </w:rPr>
        <w:t>c</w:t>
      </w:r>
      <w:r>
        <w:rPr>
          <w:sz w:val="22"/>
        </w:rPr>
        <w:t>o</w:t>
      </w:r>
      <w:r>
        <w:rPr>
          <w:spacing w:val="3"/>
          <w:sz w:val="22"/>
        </w:rPr>
        <w:t>p</w:t>
      </w:r>
      <w:r>
        <w:rPr>
          <w:sz w:val="22"/>
        </w:rPr>
        <w:t>y</w:t>
      </w:r>
      <w:r>
        <w:rPr>
          <w:spacing w:val="-10"/>
          <w:sz w:val="22"/>
        </w:rPr>
        <w:t xml:space="preserve"> </w:t>
      </w:r>
      <w:r>
        <w:rPr>
          <w:spacing w:val="3"/>
          <w:sz w:val="22"/>
        </w:rPr>
        <w:t>o</w:t>
      </w:r>
      <w:r>
        <w:rPr>
          <w:sz w:val="22"/>
        </w:rPr>
        <w:t>f</w:t>
      </w:r>
      <w:r>
        <w:rPr>
          <w:spacing w:val="-2"/>
          <w:sz w:val="22"/>
        </w:rPr>
        <w:t xml:space="preserve"> </w:t>
      </w:r>
      <w:r>
        <w:rPr>
          <w:spacing w:val="1"/>
          <w:sz w:val="22"/>
        </w:rPr>
        <w:t>t</w:t>
      </w:r>
      <w:r>
        <w:rPr>
          <w:sz w:val="22"/>
        </w:rPr>
        <w:t>he</w:t>
      </w:r>
      <w:r>
        <w:rPr>
          <w:spacing w:val="-4"/>
          <w:sz w:val="22"/>
        </w:rPr>
        <w:t xml:space="preserve"> </w:t>
      </w:r>
      <w:r>
        <w:rPr>
          <w:sz w:val="22"/>
        </w:rPr>
        <w:t>h</w:t>
      </w:r>
      <w:r>
        <w:rPr>
          <w:spacing w:val="-1"/>
          <w:sz w:val="22"/>
        </w:rPr>
        <w:t>a</w:t>
      </w:r>
      <w:r>
        <w:rPr>
          <w:spacing w:val="2"/>
          <w:sz w:val="22"/>
        </w:rPr>
        <w:t>z</w:t>
      </w:r>
      <w:r>
        <w:rPr>
          <w:spacing w:val="-1"/>
          <w:sz w:val="22"/>
        </w:rPr>
        <w:t>ar</w:t>
      </w:r>
      <w:r>
        <w:rPr>
          <w:sz w:val="22"/>
        </w:rPr>
        <w:t>dous</w:t>
      </w:r>
      <w:r>
        <w:rPr>
          <w:spacing w:val="-7"/>
          <w:sz w:val="22"/>
        </w:rPr>
        <w:t xml:space="preserve"> </w:t>
      </w:r>
      <w:r>
        <w:rPr>
          <w:sz w:val="22"/>
        </w:rPr>
        <w:t>w</w:t>
      </w:r>
      <w:r>
        <w:rPr>
          <w:spacing w:val="2"/>
          <w:sz w:val="22"/>
        </w:rPr>
        <w:t>a</w:t>
      </w:r>
      <w:r>
        <w:rPr>
          <w:sz w:val="22"/>
        </w:rPr>
        <w:t>s</w:t>
      </w:r>
      <w:r>
        <w:rPr>
          <w:spacing w:val="1"/>
          <w:sz w:val="22"/>
        </w:rPr>
        <w:t>t</w:t>
      </w:r>
      <w:r>
        <w:rPr>
          <w:sz w:val="22"/>
        </w:rPr>
        <w:t>e</w:t>
      </w:r>
      <w:r>
        <w:rPr>
          <w:spacing w:val="-6"/>
          <w:sz w:val="22"/>
        </w:rPr>
        <w:t xml:space="preserve"> </w:t>
      </w:r>
      <w:r>
        <w:rPr>
          <w:sz w:val="22"/>
        </w:rPr>
        <w:t>p</w:t>
      </w:r>
      <w:r>
        <w:rPr>
          <w:spacing w:val="-1"/>
          <w:sz w:val="22"/>
        </w:rPr>
        <w:t>er</w:t>
      </w:r>
      <w:r>
        <w:rPr>
          <w:spacing w:val="1"/>
          <w:sz w:val="22"/>
        </w:rPr>
        <w:t>mi</w:t>
      </w:r>
      <w:r>
        <w:rPr>
          <w:sz w:val="22"/>
        </w:rPr>
        <w:t>t</w:t>
      </w:r>
      <w:r>
        <w:rPr>
          <w:spacing w:val="-5"/>
          <w:sz w:val="22"/>
        </w:rPr>
        <w:t xml:space="preserve"> </w:t>
      </w:r>
      <w:r>
        <w:rPr>
          <w:spacing w:val="-1"/>
          <w:sz w:val="22"/>
        </w:rPr>
        <w:t>a</w:t>
      </w:r>
      <w:r>
        <w:rPr>
          <w:sz w:val="22"/>
        </w:rPr>
        <w:t>pp</w:t>
      </w:r>
      <w:r>
        <w:rPr>
          <w:spacing w:val="1"/>
          <w:sz w:val="22"/>
        </w:rPr>
        <w:t>li</w:t>
      </w:r>
      <w:r>
        <w:rPr>
          <w:spacing w:val="-1"/>
          <w:sz w:val="22"/>
        </w:rPr>
        <w:t>ca</w:t>
      </w:r>
      <w:r>
        <w:rPr>
          <w:spacing w:val="1"/>
          <w:sz w:val="22"/>
        </w:rPr>
        <w:t>ti</w:t>
      </w:r>
      <w:r>
        <w:rPr>
          <w:sz w:val="22"/>
        </w:rPr>
        <w:t>on,</w:t>
      </w:r>
      <w:r>
        <w:rPr>
          <w:spacing w:val="-11"/>
          <w:sz w:val="22"/>
        </w:rPr>
        <w:t xml:space="preserve"> </w:t>
      </w:r>
      <w:r>
        <w:rPr>
          <w:sz w:val="22"/>
        </w:rPr>
        <w:t>h</w:t>
      </w:r>
      <w:r>
        <w:rPr>
          <w:spacing w:val="2"/>
          <w:sz w:val="22"/>
        </w:rPr>
        <w:t>a</w:t>
      </w:r>
      <w:r>
        <w:rPr>
          <w:spacing w:val="1"/>
          <w:sz w:val="22"/>
        </w:rPr>
        <w:t>z</w:t>
      </w:r>
      <w:r>
        <w:rPr>
          <w:spacing w:val="-1"/>
          <w:sz w:val="22"/>
        </w:rPr>
        <w:t>ar</w:t>
      </w:r>
      <w:r>
        <w:rPr>
          <w:sz w:val="22"/>
        </w:rPr>
        <w:t>dous</w:t>
      </w:r>
      <w:r>
        <w:rPr>
          <w:spacing w:val="-10"/>
          <w:sz w:val="22"/>
        </w:rPr>
        <w:t xml:space="preserve"> </w:t>
      </w:r>
      <w:r>
        <w:rPr>
          <w:sz w:val="22"/>
        </w:rPr>
        <w:t>w</w:t>
      </w:r>
      <w:r>
        <w:rPr>
          <w:spacing w:val="-1"/>
          <w:sz w:val="22"/>
        </w:rPr>
        <w:t>a</w:t>
      </w:r>
      <w:r>
        <w:rPr>
          <w:sz w:val="22"/>
        </w:rPr>
        <w:t>s</w:t>
      </w:r>
      <w:r>
        <w:rPr>
          <w:spacing w:val="1"/>
          <w:sz w:val="22"/>
        </w:rPr>
        <w:t>t</w:t>
      </w:r>
      <w:r>
        <w:rPr>
          <w:sz w:val="22"/>
        </w:rPr>
        <w:t>e</w:t>
      </w:r>
      <w:r>
        <w:rPr>
          <w:spacing w:val="-6"/>
          <w:sz w:val="22"/>
        </w:rPr>
        <w:t xml:space="preserve"> </w:t>
      </w:r>
      <w:r>
        <w:rPr>
          <w:sz w:val="22"/>
        </w:rPr>
        <w:t>p</w:t>
      </w:r>
      <w:r>
        <w:rPr>
          <w:spacing w:val="-1"/>
          <w:sz w:val="22"/>
        </w:rPr>
        <w:t>er</w:t>
      </w:r>
      <w:r>
        <w:rPr>
          <w:spacing w:val="1"/>
          <w:sz w:val="22"/>
        </w:rPr>
        <w:t>mit</w:t>
      </w:r>
      <w:r>
        <w:rPr>
          <w:sz w:val="22"/>
        </w:rPr>
        <w:t>,</w:t>
      </w:r>
      <w:r>
        <w:rPr>
          <w:spacing w:val="-8"/>
          <w:sz w:val="22"/>
        </w:rPr>
        <w:t xml:space="preserve"> permit </w:t>
      </w:r>
      <w:r>
        <w:rPr>
          <w:spacing w:val="1"/>
          <w:sz w:val="22"/>
        </w:rPr>
        <w:t>m</w:t>
      </w:r>
      <w:r>
        <w:rPr>
          <w:sz w:val="22"/>
        </w:rPr>
        <w:t>od</w:t>
      </w:r>
      <w:r>
        <w:rPr>
          <w:spacing w:val="1"/>
          <w:sz w:val="22"/>
        </w:rPr>
        <w:t>i</w:t>
      </w:r>
      <w:r>
        <w:rPr>
          <w:spacing w:val="-1"/>
          <w:sz w:val="22"/>
        </w:rPr>
        <w:t>f</w:t>
      </w:r>
      <w:r>
        <w:rPr>
          <w:spacing w:val="1"/>
          <w:sz w:val="22"/>
        </w:rPr>
        <w:t>i</w:t>
      </w:r>
      <w:r>
        <w:rPr>
          <w:spacing w:val="-1"/>
          <w:sz w:val="22"/>
        </w:rPr>
        <w:t>ca</w:t>
      </w:r>
      <w:r>
        <w:rPr>
          <w:spacing w:val="1"/>
          <w:sz w:val="22"/>
        </w:rPr>
        <w:t>ti</w:t>
      </w:r>
      <w:r>
        <w:rPr>
          <w:sz w:val="22"/>
        </w:rPr>
        <w:t xml:space="preserve">on </w:t>
      </w:r>
      <w:r>
        <w:rPr>
          <w:spacing w:val="-1"/>
          <w:sz w:val="22"/>
        </w:rPr>
        <w:t>re</w:t>
      </w:r>
      <w:r>
        <w:rPr>
          <w:sz w:val="22"/>
        </w:rPr>
        <w:t>qu</w:t>
      </w:r>
      <w:r>
        <w:rPr>
          <w:spacing w:val="-1"/>
          <w:sz w:val="22"/>
        </w:rPr>
        <w:t>e</w:t>
      </w:r>
      <w:r>
        <w:rPr>
          <w:sz w:val="22"/>
        </w:rPr>
        <w:t>s</w:t>
      </w:r>
      <w:r>
        <w:rPr>
          <w:spacing w:val="1"/>
          <w:sz w:val="22"/>
        </w:rPr>
        <w:t>t</w:t>
      </w:r>
      <w:r>
        <w:rPr>
          <w:sz w:val="22"/>
        </w:rPr>
        <w:t>s,</w:t>
      </w:r>
      <w:r>
        <w:rPr>
          <w:spacing w:val="-8"/>
          <w:sz w:val="22"/>
        </w:rPr>
        <w:t xml:space="preserve"> </w:t>
      </w:r>
      <w:r>
        <w:rPr>
          <w:spacing w:val="-1"/>
          <w:sz w:val="22"/>
        </w:rPr>
        <w:t>re</w:t>
      </w:r>
      <w:r>
        <w:rPr>
          <w:sz w:val="22"/>
        </w:rPr>
        <w:t>p</w:t>
      </w:r>
      <w:r>
        <w:rPr>
          <w:spacing w:val="3"/>
          <w:sz w:val="22"/>
        </w:rPr>
        <w:t>o</w:t>
      </w:r>
      <w:r>
        <w:rPr>
          <w:spacing w:val="-1"/>
          <w:sz w:val="22"/>
        </w:rPr>
        <w:t>r</w:t>
      </w:r>
      <w:r>
        <w:rPr>
          <w:spacing w:val="1"/>
          <w:sz w:val="22"/>
        </w:rPr>
        <w:t>t</w:t>
      </w:r>
      <w:r>
        <w:rPr>
          <w:sz w:val="22"/>
        </w:rPr>
        <w:t>s,</w:t>
      </w:r>
      <w:r>
        <w:rPr>
          <w:spacing w:val="-7"/>
          <w:sz w:val="22"/>
        </w:rPr>
        <w:t xml:space="preserve"> </w:t>
      </w:r>
      <w:r>
        <w:rPr>
          <w:spacing w:val="-1"/>
          <w:sz w:val="22"/>
        </w:rPr>
        <w:t>e</w:t>
      </w:r>
      <w:r>
        <w:rPr>
          <w:spacing w:val="1"/>
          <w:sz w:val="22"/>
        </w:rPr>
        <w:t>t</w:t>
      </w:r>
      <w:r>
        <w:rPr>
          <w:spacing w:val="-1"/>
          <w:sz w:val="22"/>
        </w:rPr>
        <w:t>c</w:t>
      </w:r>
      <w:r>
        <w:rPr>
          <w:sz w:val="22"/>
        </w:rPr>
        <w:t>.</w:t>
      </w:r>
      <w:r>
        <w:rPr>
          <w:spacing w:val="-3"/>
          <w:sz w:val="22"/>
        </w:rPr>
        <w:t xml:space="preserve"> </w:t>
      </w:r>
      <w:r>
        <w:rPr>
          <w:spacing w:val="-1"/>
          <w:sz w:val="22"/>
        </w:rPr>
        <w:t>a</w:t>
      </w:r>
      <w:r>
        <w:rPr>
          <w:sz w:val="22"/>
        </w:rPr>
        <w:t>nd suppo</w:t>
      </w:r>
      <w:r>
        <w:rPr>
          <w:spacing w:val="-1"/>
          <w:sz w:val="22"/>
        </w:rPr>
        <w:t>r</w:t>
      </w:r>
      <w:r>
        <w:rPr>
          <w:spacing w:val="1"/>
          <w:sz w:val="22"/>
        </w:rPr>
        <w:t>ti</w:t>
      </w:r>
      <w:r>
        <w:rPr>
          <w:sz w:val="22"/>
        </w:rPr>
        <w:t>ng</w:t>
      </w:r>
      <w:r>
        <w:rPr>
          <w:spacing w:val="-12"/>
          <w:sz w:val="22"/>
        </w:rPr>
        <w:t xml:space="preserve"> </w:t>
      </w:r>
      <w:r>
        <w:rPr>
          <w:sz w:val="22"/>
        </w:rPr>
        <w:t>do</w:t>
      </w:r>
      <w:r>
        <w:rPr>
          <w:spacing w:val="-1"/>
          <w:sz w:val="22"/>
        </w:rPr>
        <w:t>c</w:t>
      </w:r>
      <w:r>
        <w:rPr>
          <w:sz w:val="22"/>
        </w:rPr>
        <w:t>u</w:t>
      </w:r>
      <w:r>
        <w:rPr>
          <w:spacing w:val="1"/>
          <w:sz w:val="22"/>
        </w:rPr>
        <w:t>m</w:t>
      </w:r>
      <w:r>
        <w:rPr>
          <w:spacing w:val="-1"/>
          <w:sz w:val="22"/>
        </w:rPr>
        <w:t>e</w:t>
      </w:r>
      <w:r>
        <w:rPr>
          <w:sz w:val="22"/>
        </w:rPr>
        <w:t>n</w:t>
      </w:r>
      <w:r>
        <w:rPr>
          <w:spacing w:val="1"/>
          <w:sz w:val="22"/>
        </w:rPr>
        <w:t>t</w:t>
      </w:r>
      <w:r>
        <w:rPr>
          <w:sz w:val="22"/>
        </w:rPr>
        <w:t xml:space="preserve">s can be viewed and copied at the </w:t>
      </w:r>
      <w:r>
        <w:rPr>
          <w:color w:val="000000"/>
          <w:sz w:val="22"/>
        </w:rPr>
        <w:t>following locations:</w:t>
      </w:r>
    </w:p>
    <w:p w14:paraId="1D8C458C" w14:textId="77777777" w:rsidR="007F3CB5" w:rsidRDefault="007F3CB5">
      <w:pPr>
        <w:autoSpaceDE w:val="0"/>
        <w:autoSpaceDN w:val="0"/>
        <w:rPr>
          <w:color w:val="000000"/>
          <w:sz w:val="22"/>
        </w:rPr>
      </w:pPr>
    </w:p>
    <w:p w14:paraId="2954CC86" w14:textId="77777777" w:rsidR="007F3CB5" w:rsidRDefault="007F3CB5">
      <w:pPr>
        <w:autoSpaceDE w:val="0"/>
        <w:autoSpaceDN w:val="0"/>
        <w:ind w:left="720"/>
        <w:rPr>
          <w:color w:val="000000"/>
          <w:sz w:val="22"/>
        </w:rPr>
        <w:sectPr w:rsidR="007F3CB5">
          <w:pgSz w:w="12240" w:h="15840"/>
          <w:pgMar w:top="1350" w:right="1350" w:bottom="810" w:left="1440" w:header="720" w:footer="720" w:gutter="0"/>
          <w:cols w:space="720"/>
          <w:noEndnote/>
        </w:sectPr>
      </w:pPr>
    </w:p>
    <w:p w14:paraId="35370127" w14:textId="77777777" w:rsidR="007F3CB5" w:rsidRDefault="007F3CB5">
      <w:pPr>
        <w:autoSpaceDE w:val="0"/>
        <w:autoSpaceDN w:val="0"/>
        <w:ind w:left="720"/>
        <w:rPr>
          <w:sz w:val="22"/>
        </w:rPr>
      </w:pPr>
      <w:r>
        <w:rPr>
          <w:color w:val="000000"/>
          <w:sz w:val="22"/>
        </w:rPr>
        <w:t>Mid-Continent Public Library</w:t>
      </w:r>
      <w:r>
        <w:rPr>
          <w:sz w:val="22"/>
        </w:rPr>
        <w:t>*</w:t>
      </w:r>
    </w:p>
    <w:p w14:paraId="1A341228" w14:textId="77777777" w:rsidR="007F3CB5" w:rsidRDefault="007F3CB5">
      <w:pPr>
        <w:autoSpaceDE w:val="0"/>
        <w:autoSpaceDN w:val="0"/>
        <w:ind w:left="720"/>
        <w:rPr>
          <w:sz w:val="22"/>
        </w:rPr>
      </w:pPr>
      <w:r>
        <w:rPr>
          <w:sz w:val="22"/>
        </w:rPr>
        <w:t>Blue Ridge Branch</w:t>
      </w:r>
    </w:p>
    <w:p w14:paraId="5AA94BF7" w14:textId="77777777" w:rsidR="007F3CB5" w:rsidRDefault="007F3CB5">
      <w:pPr>
        <w:autoSpaceDE w:val="0"/>
        <w:autoSpaceDN w:val="0"/>
        <w:ind w:left="720"/>
        <w:rPr>
          <w:sz w:val="22"/>
        </w:rPr>
      </w:pPr>
      <w:r>
        <w:rPr>
          <w:sz w:val="22"/>
        </w:rPr>
        <w:t>9253 Blue Ridge Boulevard</w:t>
      </w:r>
    </w:p>
    <w:p w14:paraId="2BD42EDB" w14:textId="77777777" w:rsidR="007F3CB5" w:rsidRDefault="007F3CB5">
      <w:pPr>
        <w:autoSpaceDE w:val="0"/>
        <w:autoSpaceDN w:val="0"/>
        <w:ind w:left="720"/>
        <w:rPr>
          <w:sz w:val="22"/>
        </w:rPr>
      </w:pPr>
      <w:r>
        <w:rPr>
          <w:sz w:val="22"/>
        </w:rPr>
        <w:t>Kansas City, Missouri</w:t>
      </w:r>
    </w:p>
    <w:p w14:paraId="06163F29" w14:textId="77777777" w:rsidR="007F3CB5" w:rsidRDefault="007F3CB5">
      <w:pPr>
        <w:adjustRightInd/>
        <w:ind w:left="720"/>
        <w:rPr>
          <w:sz w:val="22"/>
        </w:rPr>
      </w:pPr>
      <w:r>
        <w:rPr>
          <w:sz w:val="22"/>
        </w:rPr>
        <w:t>Phone: 816-761-3382</w:t>
      </w:r>
    </w:p>
    <w:p w14:paraId="1E81B2D5" w14:textId="77777777" w:rsidR="007F3CB5" w:rsidRDefault="007F3CB5">
      <w:pPr>
        <w:adjustRightInd/>
        <w:ind w:left="720"/>
        <w:rPr>
          <w:sz w:val="22"/>
        </w:rPr>
      </w:pPr>
      <w:r>
        <w:rPr>
          <w:sz w:val="22"/>
        </w:rPr>
        <w:t>*During normal business hours.</w:t>
      </w:r>
    </w:p>
    <w:p w14:paraId="70B64BED" w14:textId="77777777" w:rsidR="007F3CB5" w:rsidRDefault="007F3CB5">
      <w:pPr>
        <w:adjustRightInd/>
        <w:ind w:left="720"/>
        <w:rPr>
          <w:sz w:val="22"/>
        </w:rPr>
      </w:pPr>
    </w:p>
    <w:p w14:paraId="1C8BA5EE" w14:textId="77777777" w:rsidR="007F3CB5" w:rsidRDefault="007F3CB5" w:rsidP="007F3CB5">
      <w:pPr>
        <w:autoSpaceDE w:val="0"/>
        <w:autoSpaceDN w:val="0"/>
        <w:rPr>
          <w:sz w:val="22"/>
        </w:rPr>
      </w:pPr>
      <w:r>
        <w:rPr>
          <w:spacing w:val="1"/>
          <w:sz w:val="22"/>
        </w:rPr>
        <w:t>Mi</w:t>
      </w:r>
      <w:r>
        <w:rPr>
          <w:sz w:val="22"/>
        </w:rPr>
        <w:t>ssou</w:t>
      </w:r>
      <w:r>
        <w:rPr>
          <w:spacing w:val="-1"/>
          <w:sz w:val="22"/>
        </w:rPr>
        <w:t>r</w:t>
      </w:r>
      <w:r>
        <w:rPr>
          <w:sz w:val="22"/>
        </w:rPr>
        <w:t>i</w:t>
      </w:r>
      <w:r>
        <w:rPr>
          <w:spacing w:val="-8"/>
          <w:sz w:val="22"/>
        </w:rPr>
        <w:t xml:space="preserve"> </w:t>
      </w:r>
      <w:r>
        <w:rPr>
          <w:spacing w:val="2"/>
          <w:sz w:val="22"/>
        </w:rPr>
        <w:t>De</w:t>
      </w:r>
      <w:r>
        <w:rPr>
          <w:sz w:val="22"/>
        </w:rPr>
        <w:t>p</w:t>
      </w:r>
      <w:r>
        <w:rPr>
          <w:spacing w:val="-1"/>
          <w:sz w:val="22"/>
        </w:rPr>
        <w:t>ar</w:t>
      </w:r>
      <w:r>
        <w:rPr>
          <w:spacing w:val="1"/>
          <w:sz w:val="22"/>
        </w:rPr>
        <w:t>tm</w:t>
      </w:r>
      <w:r>
        <w:rPr>
          <w:spacing w:val="-1"/>
          <w:sz w:val="22"/>
        </w:rPr>
        <w:t>e</w:t>
      </w:r>
      <w:r>
        <w:rPr>
          <w:sz w:val="22"/>
        </w:rPr>
        <w:t>nt</w:t>
      </w:r>
      <w:r>
        <w:rPr>
          <w:spacing w:val="-10"/>
          <w:sz w:val="22"/>
        </w:rPr>
        <w:t xml:space="preserve"> </w:t>
      </w:r>
      <w:r>
        <w:rPr>
          <w:sz w:val="22"/>
        </w:rPr>
        <w:t>of</w:t>
      </w:r>
      <w:r>
        <w:rPr>
          <w:spacing w:val="-3"/>
          <w:sz w:val="22"/>
        </w:rPr>
        <w:t xml:space="preserve"> </w:t>
      </w:r>
      <w:r>
        <w:rPr>
          <w:sz w:val="22"/>
        </w:rPr>
        <w:t>N</w:t>
      </w:r>
      <w:r>
        <w:rPr>
          <w:spacing w:val="-1"/>
          <w:sz w:val="22"/>
        </w:rPr>
        <w:t>a</w:t>
      </w:r>
      <w:r>
        <w:rPr>
          <w:spacing w:val="1"/>
          <w:sz w:val="22"/>
        </w:rPr>
        <w:t>t</w:t>
      </w:r>
      <w:r>
        <w:rPr>
          <w:sz w:val="22"/>
        </w:rPr>
        <w:t>u</w:t>
      </w:r>
      <w:r>
        <w:rPr>
          <w:spacing w:val="2"/>
          <w:sz w:val="22"/>
        </w:rPr>
        <w:t>r</w:t>
      </w:r>
      <w:r>
        <w:rPr>
          <w:spacing w:val="-1"/>
          <w:sz w:val="22"/>
        </w:rPr>
        <w:t>a</w:t>
      </w:r>
      <w:r>
        <w:rPr>
          <w:sz w:val="22"/>
        </w:rPr>
        <w:t>l</w:t>
      </w:r>
      <w:r>
        <w:rPr>
          <w:spacing w:val="-6"/>
          <w:sz w:val="22"/>
        </w:rPr>
        <w:t xml:space="preserve"> </w:t>
      </w:r>
      <w:r>
        <w:rPr>
          <w:spacing w:val="1"/>
          <w:sz w:val="22"/>
        </w:rPr>
        <w:t>R</w:t>
      </w:r>
      <w:r>
        <w:rPr>
          <w:spacing w:val="-1"/>
          <w:sz w:val="22"/>
        </w:rPr>
        <w:t>e</w:t>
      </w:r>
      <w:r>
        <w:rPr>
          <w:sz w:val="22"/>
        </w:rPr>
        <w:t>s</w:t>
      </w:r>
      <w:r>
        <w:rPr>
          <w:spacing w:val="3"/>
          <w:sz w:val="22"/>
        </w:rPr>
        <w:t>o</w:t>
      </w:r>
      <w:r>
        <w:rPr>
          <w:sz w:val="22"/>
        </w:rPr>
        <w:t>u</w:t>
      </w:r>
      <w:r>
        <w:rPr>
          <w:spacing w:val="-1"/>
          <w:sz w:val="22"/>
        </w:rPr>
        <w:t>rce</w:t>
      </w:r>
      <w:r>
        <w:rPr>
          <w:sz w:val="22"/>
        </w:rPr>
        <w:t>s**</w:t>
      </w:r>
    </w:p>
    <w:p w14:paraId="3469656B" w14:textId="77777777" w:rsidR="007F3CB5" w:rsidRDefault="007F3CB5" w:rsidP="007F3CB5">
      <w:pPr>
        <w:autoSpaceDE w:val="0"/>
        <w:autoSpaceDN w:val="0"/>
        <w:rPr>
          <w:sz w:val="22"/>
        </w:rPr>
      </w:pPr>
      <w:r>
        <w:rPr>
          <w:sz w:val="22"/>
        </w:rPr>
        <w:t>Elm Street Conference Center</w:t>
      </w:r>
    </w:p>
    <w:p w14:paraId="4A647810" w14:textId="77777777" w:rsidR="007F3CB5" w:rsidRDefault="007F3CB5" w:rsidP="007F3CB5">
      <w:pPr>
        <w:autoSpaceDE w:val="0"/>
        <w:autoSpaceDN w:val="0"/>
        <w:rPr>
          <w:sz w:val="22"/>
        </w:rPr>
      </w:pPr>
      <w:r>
        <w:rPr>
          <w:sz w:val="22"/>
        </w:rPr>
        <w:t xml:space="preserve">Jefferson City, Missouri </w:t>
      </w:r>
    </w:p>
    <w:p w14:paraId="0B5ECE84" w14:textId="77777777" w:rsidR="007F3CB5" w:rsidRDefault="007F3CB5" w:rsidP="007F3CB5">
      <w:pPr>
        <w:adjustRightInd/>
        <w:rPr>
          <w:sz w:val="22"/>
        </w:rPr>
      </w:pPr>
      <w:r>
        <w:rPr>
          <w:sz w:val="22"/>
        </w:rPr>
        <w:t>Phone: 573-751-3043</w:t>
      </w:r>
    </w:p>
    <w:p w14:paraId="4F25431E" w14:textId="77777777" w:rsidR="007F3CB5" w:rsidRDefault="007F3CB5" w:rsidP="007F3CB5">
      <w:pPr>
        <w:adjustRightInd/>
        <w:rPr>
          <w:sz w:val="22"/>
        </w:rPr>
      </w:pPr>
      <w:r>
        <w:rPr>
          <w:sz w:val="22"/>
        </w:rPr>
        <w:t xml:space="preserve">**File reviews must be made through a sunshine request. Please visit </w:t>
      </w:r>
      <w:hyperlink r:id="rId25">
        <w:r w:rsidRPr="00F61DB7">
          <w:rPr>
            <w:rStyle w:val="Hyperlink"/>
            <w:color w:val="3366FF"/>
            <w:sz w:val="22"/>
          </w:rPr>
          <w:t>dnr.mo.gov/</w:t>
        </w:r>
        <w:proofErr w:type="spellStart"/>
        <w:r w:rsidRPr="00F61DB7">
          <w:rPr>
            <w:rStyle w:val="Hyperlink"/>
            <w:color w:val="3366FF"/>
            <w:sz w:val="22"/>
          </w:rPr>
          <w:t>sunshinerequests</w:t>
        </w:r>
        <w:proofErr w:type="spellEnd"/>
        <w:r>
          <w:rPr>
            <w:rStyle w:val="Hyperlink"/>
            <w:color w:val="000000"/>
            <w:sz w:val="22"/>
            <w:u w:val="none"/>
          </w:rPr>
          <w:t xml:space="preserve"> </w:t>
        </w:r>
      </w:hyperlink>
    </w:p>
    <w:p w14:paraId="638CB355" w14:textId="77777777" w:rsidR="007F3CB5" w:rsidRDefault="007F3CB5">
      <w:pPr>
        <w:autoSpaceDE w:val="0"/>
        <w:autoSpaceDN w:val="0"/>
        <w:ind w:left="720"/>
        <w:rPr>
          <w:sz w:val="22"/>
        </w:rPr>
        <w:sectPr w:rsidR="007F3CB5">
          <w:type w:val="continuous"/>
          <w:pgSz w:w="12240" w:h="15840"/>
          <w:pgMar w:top="1350" w:right="1350" w:bottom="810" w:left="1440" w:header="720" w:footer="720" w:gutter="0"/>
          <w:cols w:num="2" w:space="720"/>
          <w:noEndnote/>
        </w:sectPr>
      </w:pPr>
    </w:p>
    <w:p w14:paraId="27C8B120" w14:textId="77777777" w:rsidR="007F3CB5" w:rsidRDefault="007F3CB5">
      <w:pPr>
        <w:autoSpaceDE w:val="0"/>
        <w:autoSpaceDN w:val="0"/>
        <w:ind w:left="720"/>
        <w:rPr>
          <w:sz w:val="22"/>
        </w:rPr>
      </w:pPr>
      <w:r>
        <w:rPr>
          <w:sz w:val="22"/>
        </w:rPr>
        <w:t>U.S. Environmental Protection Agency, Region 7*</w:t>
      </w:r>
    </w:p>
    <w:p w14:paraId="593FEC05" w14:textId="77777777" w:rsidR="007F3CB5" w:rsidRDefault="007F3CB5">
      <w:pPr>
        <w:autoSpaceDE w:val="0"/>
        <w:autoSpaceDN w:val="0"/>
        <w:ind w:left="720"/>
        <w:rPr>
          <w:sz w:val="22"/>
          <w:lang w:val="fr-FR"/>
        </w:rPr>
      </w:pPr>
      <w:r>
        <w:rPr>
          <w:sz w:val="22"/>
          <w:lang w:val="fr-FR"/>
        </w:rPr>
        <w:t>Information Resource Center</w:t>
      </w:r>
    </w:p>
    <w:p w14:paraId="044E5C07" w14:textId="77777777" w:rsidR="007F3CB5" w:rsidRDefault="007F3CB5">
      <w:pPr>
        <w:autoSpaceDE w:val="0"/>
        <w:autoSpaceDN w:val="0"/>
        <w:ind w:left="720"/>
        <w:rPr>
          <w:sz w:val="22"/>
          <w:lang w:val="fr-FR"/>
        </w:rPr>
      </w:pPr>
      <w:r>
        <w:rPr>
          <w:sz w:val="22"/>
          <w:lang w:val="fr-FR"/>
        </w:rPr>
        <w:t>11201 Renner Boulevard</w:t>
      </w:r>
    </w:p>
    <w:p w14:paraId="4D2D34B6" w14:textId="77777777" w:rsidR="007F3CB5" w:rsidRDefault="007F3CB5">
      <w:pPr>
        <w:autoSpaceDE w:val="0"/>
        <w:autoSpaceDN w:val="0"/>
        <w:ind w:left="720"/>
        <w:rPr>
          <w:sz w:val="22"/>
          <w:lang w:val="fr-FR"/>
        </w:rPr>
      </w:pPr>
      <w:proofErr w:type="spellStart"/>
      <w:r>
        <w:rPr>
          <w:sz w:val="22"/>
          <w:lang w:val="fr-FR"/>
        </w:rPr>
        <w:t>Lenexa</w:t>
      </w:r>
      <w:proofErr w:type="spellEnd"/>
      <w:r>
        <w:rPr>
          <w:sz w:val="22"/>
          <w:lang w:val="fr-FR"/>
        </w:rPr>
        <w:t>, Kansas</w:t>
      </w:r>
    </w:p>
    <w:p w14:paraId="5A4BFE7C" w14:textId="77777777" w:rsidR="007F3CB5" w:rsidRDefault="007F3CB5">
      <w:pPr>
        <w:autoSpaceDE w:val="0"/>
        <w:autoSpaceDN w:val="0"/>
        <w:ind w:left="720"/>
        <w:rPr>
          <w:sz w:val="22"/>
        </w:rPr>
      </w:pPr>
      <w:r>
        <w:rPr>
          <w:sz w:val="22"/>
        </w:rPr>
        <w:t xml:space="preserve">Phone: 913-551-7241 </w:t>
      </w:r>
    </w:p>
    <w:p w14:paraId="306EC91E" w14:textId="5C183A5A" w:rsidR="007F3CB5" w:rsidRDefault="007F3CB5">
      <w:pPr>
        <w:autoSpaceDE w:val="0"/>
        <w:autoSpaceDN w:val="0"/>
        <w:ind w:left="720"/>
        <w:rPr>
          <w:sz w:val="22"/>
        </w:rPr>
      </w:pPr>
    </w:p>
    <w:p w14:paraId="25265738" w14:textId="77777777" w:rsidR="007F3CB5" w:rsidRDefault="007F3CB5">
      <w:pPr>
        <w:autoSpaceDE w:val="0"/>
        <w:autoSpaceDN w:val="0"/>
        <w:ind w:left="720"/>
        <w:rPr>
          <w:sz w:val="22"/>
        </w:rPr>
      </w:pPr>
    </w:p>
    <w:p w14:paraId="7B3DB2C7" w14:textId="77777777" w:rsidR="007F3CB5" w:rsidRDefault="007F3CB5">
      <w:pPr>
        <w:adjustRightInd/>
        <w:ind w:left="120"/>
        <w:rPr>
          <w:sz w:val="22"/>
        </w:rPr>
      </w:pPr>
    </w:p>
    <w:p w14:paraId="71D4AFF8" w14:textId="77777777" w:rsidR="007F3CB5" w:rsidRDefault="007F3CB5">
      <w:pPr>
        <w:adjustRightInd/>
        <w:spacing w:before="13"/>
        <w:rPr>
          <w:sz w:val="22"/>
        </w:rPr>
      </w:pPr>
    </w:p>
    <w:p w14:paraId="26F41A74" w14:textId="77777777" w:rsidR="007F3CB5" w:rsidRDefault="007F3CB5" w:rsidP="00D63F46">
      <w:pPr>
        <w:adjustRightInd/>
        <w:spacing w:before="3"/>
        <w:rPr>
          <w:rStyle w:val="Hyperlink"/>
        </w:rPr>
        <w:sectPr w:rsidR="007F3CB5">
          <w:type w:val="continuous"/>
          <w:pgSz w:w="12240" w:h="15840"/>
          <w:pgMar w:top="1350" w:right="1350" w:bottom="810" w:left="1440" w:header="720" w:footer="720" w:gutter="0"/>
          <w:cols w:num="2" w:space="720"/>
          <w:noEndnote/>
        </w:sectPr>
      </w:pPr>
    </w:p>
    <w:p w14:paraId="77F9120C" w14:textId="12E8BA7B" w:rsidR="001E59B9" w:rsidRDefault="0067103A" w:rsidP="0067103A">
      <w:pPr>
        <w:autoSpaceDE w:val="0"/>
        <w:autoSpaceDN w:val="0"/>
        <w:ind w:firstLine="720"/>
        <w:rPr>
          <w:sz w:val="22"/>
        </w:rPr>
      </w:pPr>
      <w:r>
        <w:rPr>
          <w:sz w:val="22"/>
        </w:rPr>
        <w:t>*During normal business hours.</w:t>
      </w:r>
    </w:p>
    <w:p w14:paraId="0546C399" w14:textId="77777777" w:rsidR="0067103A" w:rsidRDefault="0067103A" w:rsidP="0067103A">
      <w:pPr>
        <w:autoSpaceDE w:val="0"/>
        <w:autoSpaceDN w:val="0"/>
        <w:ind w:firstLine="720"/>
        <w:rPr>
          <w:i/>
          <w:sz w:val="22"/>
        </w:rPr>
      </w:pPr>
    </w:p>
    <w:p w14:paraId="37243FE0" w14:textId="5BCA11B2" w:rsidR="001E59B9" w:rsidRDefault="001E59B9">
      <w:pPr>
        <w:autoSpaceDE w:val="0"/>
        <w:autoSpaceDN w:val="0"/>
        <w:rPr>
          <w:i/>
          <w:sz w:val="22"/>
        </w:rPr>
      </w:pPr>
      <w:r>
        <w:rPr>
          <w:i/>
          <w:sz w:val="22"/>
        </w:rPr>
        <w:t>6.5 Neighborhood and Civic Group Meetings</w:t>
      </w:r>
    </w:p>
    <w:p w14:paraId="7215C08A" w14:textId="23A56CC1" w:rsidR="001E59B9" w:rsidRDefault="001E59B9">
      <w:pPr>
        <w:autoSpaceDE w:val="0"/>
        <w:autoSpaceDN w:val="0"/>
        <w:rPr>
          <w:i/>
          <w:sz w:val="22"/>
        </w:rPr>
      </w:pPr>
    </w:p>
    <w:p w14:paraId="6ED6DBCF" w14:textId="77777777" w:rsidR="001E59B9" w:rsidRDefault="001E59B9" w:rsidP="001E59B9">
      <w:pPr>
        <w:adjustRightInd/>
        <w:rPr>
          <w:sz w:val="22"/>
        </w:rPr>
      </w:pPr>
      <w:r>
        <w:rPr>
          <w:sz w:val="22"/>
        </w:rPr>
        <w:t xml:space="preserve">BTD representatives will continue to present information to interested neighborhood and civic group meetings </w:t>
      </w:r>
      <w:r w:rsidRPr="00DB21BC">
        <w:rPr>
          <w:sz w:val="22"/>
        </w:rPr>
        <w:t>upon request</w:t>
      </w:r>
      <w:r>
        <w:rPr>
          <w:sz w:val="22"/>
        </w:rPr>
        <w:t xml:space="preserve">. BTD is committed to regularly attending neighborhood and civic group meetings as needed. </w:t>
      </w:r>
    </w:p>
    <w:p w14:paraId="0B88343C" w14:textId="77777777" w:rsidR="001E59B9" w:rsidRDefault="001E59B9">
      <w:pPr>
        <w:autoSpaceDE w:val="0"/>
        <w:autoSpaceDN w:val="0"/>
        <w:rPr>
          <w:i/>
          <w:sz w:val="22"/>
        </w:rPr>
      </w:pPr>
    </w:p>
    <w:p w14:paraId="7DA7AA14" w14:textId="37D89991" w:rsidR="007F3CB5" w:rsidRPr="00292CB1" w:rsidRDefault="007F3CB5">
      <w:pPr>
        <w:autoSpaceDE w:val="0"/>
        <w:autoSpaceDN w:val="0"/>
        <w:rPr>
          <w:i/>
          <w:sz w:val="22"/>
        </w:rPr>
      </w:pPr>
      <w:r w:rsidRPr="00292CB1">
        <w:rPr>
          <w:i/>
          <w:sz w:val="22"/>
        </w:rPr>
        <w:t>6.6 Newsletter Updates</w:t>
      </w:r>
    </w:p>
    <w:p w14:paraId="2434CE95" w14:textId="77777777" w:rsidR="007F3CB5" w:rsidRDefault="007F3CB5">
      <w:pPr>
        <w:autoSpaceDE w:val="0"/>
        <w:autoSpaceDN w:val="0"/>
        <w:rPr>
          <w:sz w:val="22"/>
        </w:rPr>
      </w:pPr>
    </w:p>
    <w:p w14:paraId="18E5F3C9" w14:textId="05EC65D7" w:rsidR="007F3CB5" w:rsidRDefault="007F3CB5">
      <w:pPr>
        <w:autoSpaceDE w:val="0"/>
        <w:autoSpaceDN w:val="0"/>
        <w:rPr>
          <w:sz w:val="22"/>
        </w:rPr>
      </w:pPr>
      <w:r>
        <w:rPr>
          <w:sz w:val="22"/>
        </w:rPr>
        <w:t>Four times a year</w:t>
      </w:r>
      <w:r w:rsidR="00DB21BC">
        <w:rPr>
          <w:sz w:val="22"/>
        </w:rPr>
        <w:t>,</w:t>
      </w:r>
      <w:r>
        <w:rPr>
          <w:sz w:val="22"/>
        </w:rPr>
        <w:t xml:space="preserve"> or as needed, BTD will mail a newsletter to area residents using the facility mailing list, as well as community and civic stakeholders. The newsletter will provide updated photos and information regarding the progress at the facility and upcoming events. An online version of the newsletter will be available online at </w:t>
      </w:r>
      <w:r w:rsidRPr="00A83545">
        <w:rPr>
          <w:sz w:val="22"/>
        </w:rPr>
        <w:t>btd-llc.com</w:t>
      </w:r>
      <w:r>
        <w:rPr>
          <w:sz w:val="22"/>
        </w:rPr>
        <w:t>.</w:t>
      </w:r>
    </w:p>
    <w:p w14:paraId="48C62EB3" w14:textId="77777777" w:rsidR="007F3CB5" w:rsidRDefault="007F3CB5">
      <w:pPr>
        <w:autoSpaceDE w:val="0"/>
        <w:autoSpaceDN w:val="0"/>
        <w:rPr>
          <w:sz w:val="22"/>
        </w:rPr>
      </w:pPr>
    </w:p>
    <w:p w14:paraId="126196FB" w14:textId="77777777" w:rsidR="002507DB" w:rsidRDefault="002507DB">
      <w:pPr>
        <w:autoSpaceDE w:val="0"/>
        <w:autoSpaceDN w:val="0"/>
        <w:rPr>
          <w:i/>
          <w:sz w:val="22"/>
        </w:rPr>
      </w:pPr>
    </w:p>
    <w:p w14:paraId="59D4ED9D" w14:textId="77777777" w:rsidR="002507DB" w:rsidRDefault="002507DB">
      <w:pPr>
        <w:autoSpaceDE w:val="0"/>
        <w:autoSpaceDN w:val="0"/>
        <w:rPr>
          <w:i/>
          <w:sz w:val="22"/>
        </w:rPr>
      </w:pPr>
    </w:p>
    <w:p w14:paraId="707DE1FC" w14:textId="77777777" w:rsidR="002507DB" w:rsidRDefault="002507DB">
      <w:pPr>
        <w:autoSpaceDE w:val="0"/>
        <w:autoSpaceDN w:val="0"/>
        <w:rPr>
          <w:i/>
          <w:sz w:val="22"/>
        </w:rPr>
      </w:pPr>
    </w:p>
    <w:p w14:paraId="75FA6A35" w14:textId="58AC9931" w:rsidR="007F3CB5" w:rsidRPr="00292CB1" w:rsidRDefault="007F3CB5">
      <w:pPr>
        <w:autoSpaceDE w:val="0"/>
        <w:autoSpaceDN w:val="0"/>
        <w:rPr>
          <w:i/>
          <w:sz w:val="22"/>
        </w:rPr>
      </w:pPr>
      <w:r w:rsidRPr="00292CB1">
        <w:rPr>
          <w:i/>
          <w:sz w:val="22"/>
        </w:rPr>
        <w:t>6.7 Public Availability Sessions</w:t>
      </w:r>
    </w:p>
    <w:p w14:paraId="22C963A6" w14:textId="77777777" w:rsidR="007F3CB5" w:rsidRDefault="007F3CB5">
      <w:pPr>
        <w:autoSpaceDE w:val="0"/>
        <w:autoSpaceDN w:val="0"/>
        <w:rPr>
          <w:sz w:val="22"/>
        </w:rPr>
      </w:pPr>
    </w:p>
    <w:p w14:paraId="23009C77" w14:textId="77777777" w:rsidR="007F3CB5" w:rsidRDefault="007F3CB5">
      <w:pPr>
        <w:autoSpaceDE w:val="0"/>
        <w:autoSpaceDN w:val="0"/>
        <w:rPr>
          <w:sz w:val="22"/>
        </w:rPr>
      </w:pPr>
      <w:r>
        <w:rPr>
          <w:sz w:val="22"/>
        </w:rPr>
        <w:t xml:space="preserve">BTD will </w:t>
      </w:r>
      <w:bookmarkStart w:id="14" w:name="_cp_text_1_47"/>
      <w:r w:rsidRPr="00161CCE">
        <w:rPr>
          <w:sz w:val="22"/>
        </w:rPr>
        <w:t>send a representative to homeowners’ association</w:t>
      </w:r>
      <w:r>
        <w:rPr>
          <w:sz w:val="22"/>
        </w:rPr>
        <w:t>s</w:t>
      </w:r>
      <w:r w:rsidRPr="00161CCE">
        <w:rPr>
          <w:sz w:val="22"/>
        </w:rPr>
        <w:t xml:space="preserve"> in the neighborhood around the facility, attend periodic South Kansas City community organization meetings, and </w:t>
      </w:r>
      <w:bookmarkEnd w:id="14"/>
      <w:r>
        <w:rPr>
          <w:sz w:val="22"/>
        </w:rPr>
        <w:t xml:space="preserve">host a public availability session or workshop at least once per year. These sessions will be informal and give anyone interested the opportunity to speak one-on-one with BTD. </w:t>
      </w:r>
      <w:bookmarkStart w:id="15" w:name="_Hlk500767685"/>
      <w:r>
        <w:rPr>
          <w:sz w:val="22"/>
        </w:rPr>
        <w:t xml:space="preserve">These sessions will be announced in flyers mailed to the facility mailing list, a display ad published in the </w:t>
      </w:r>
      <w:r>
        <w:rPr>
          <w:i/>
          <w:sz w:val="22"/>
        </w:rPr>
        <w:t>Kansas City Star</w:t>
      </w:r>
      <w:r>
        <w:rPr>
          <w:sz w:val="22"/>
        </w:rPr>
        <w:t xml:space="preserve"> and online at </w:t>
      </w:r>
      <w:hyperlink r:id="rId26" w:history="1">
        <w:r>
          <w:rPr>
            <w:rStyle w:val="Hyperlink"/>
            <w:color w:val="000000"/>
            <w:sz w:val="22"/>
            <w:u w:val="none"/>
          </w:rPr>
          <w:t>btd-llc.com</w:t>
        </w:r>
      </w:hyperlink>
      <w:r>
        <w:rPr>
          <w:sz w:val="22"/>
        </w:rPr>
        <w:t xml:space="preserve">. </w:t>
      </w:r>
      <w:bookmarkEnd w:id="15"/>
      <w:r>
        <w:rPr>
          <w:sz w:val="22"/>
        </w:rPr>
        <w:t>The meetings will be held near the BTD worksite, such as the Evangelical Church or</w:t>
      </w:r>
      <w:r w:rsidRPr="00161CCE">
        <w:rPr>
          <w:sz w:val="22"/>
        </w:rPr>
        <w:t xml:space="preserve"> Center High School</w:t>
      </w:r>
      <w:r>
        <w:rPr>
          <w:sz w:val="22"/>
        </w:rPr>
        <w:t>. T</w:t>
      </w:r>
      <w:r w:rsidRPr="00626492">
        <w:rPr>
          <w:sz w:val="22"/>
          <w:szCs w:val="22"/>
        </w:rPr>
        <w:t xml:space="preserve">he location for each public </w:t>
      </w:r>
      <w:r>
        <w:rPr>
          <w:sz w:val="22"/>
          <w:szCs w:val="22"/>
        </w:rPr>
        <w:t>availability session</w:t>
      </w:r>
      <w:r w:rsidRPr="00626492">
        <w:rPr>
          <w:sz w:val="22"/>
          <w:szCs w:val="22"/>
        </w:rPr>
        <w:t xml:space="preserve"> will be included in the announcement.</w:t>
      </w:r>
    </w:p>
    <w:p w14:paraId="697F4DCE" w14:textId="77777777" w:rsidR="007F3CB5" w:rsidRDefault="007F3CB5">
      <w:pPr>
        <w:autoSpaceDE w:val="0"/>
        <w:autoSpaceDN w:val="0"/>
        <w:rPr>
          <w:sz w:val="22"/>
        </w:rPr>
      </w:pPr>
    </w:p>
    <w:p w14:paraId="53D8CA1A" w14:textId="77777777" w:rsidR="007F3CB5" w:rsidRPr="00292CB1" w:rsidRDefault="007F3CB5">
      <w:pPr>
        <w:autoSpaceDE w:val="0"/>
        <w:autoSpaceDN w:val="0"/>
        <w:rPr>
          <w:i/>
          <w:sz w:val="22"/>
        </w:rPr>
      </w:pPr>
      <w:r w:rsidRPr="00292CB1">
        <w:rPr>
          <w:i/>
          <w:sz w:val="22"/>
        </w:rPr>
        <w:t xml:space="preserve">6.8 Public Comment Periods </w:t>
      </w:r>
    </w:p>
    <w:p w14:paraId="3ECE215C" w14:textId="77777777" w:rsidR="007F3CB5" w:rsidRDefault="007F3CB5">
      <w:pPr>
        <w:autoSpaceDE w:val="0"/>
        <w:autoSpaceDN w:val="0"/>
        <w:rPr>
          <w:sz w:val="22"/>
        </w:rPr>
      </w:pPr>
    </w:p>
    <w:p w14:paraId="04E29F11" w14:textId="0CC8C62A" w:rsidR="007F3CB5" w:rsidRDefault="007F3CB5">
      <w:pPr>
        <w:adjustRightInd/>
        <w:rPr>
          <w:sz w:val="22"/>
        </w:rPr>
      </w:pPr>
      <w:r>
        <w:rPr>
          <w:sz w:val="22"/>
        </w:rPr>
        <w:t>At a minimum, public comment opportunities will be provided when required by the hazardous waste permit. Th</w:t>
      </w:r>
      <w:r w:rsidR="00C62D54">
        <w:rPr>
          <w:sz w:val="22"/>
        </w:rPr>
        <w:t xml:space="preserve">is </w:t>
      </w:r>
      <w:r>
        <w:rPr>
          <w:sz w:val="22"/>
        </w:rPr>
        <w:t>include</w:t>
      </w:r>
      <w:r w:rsidR="00C62D54">
        <w:rPr>
          <w:sz w:val="22"/>
        </w:rPr>
        <w:t>s when the permit is renewed,</w:t>
      </w:r>
      <w:r>
        <w:rPr>
          <w:sz w:val="22"/>
        </w:rPr>
        <w:t xml:space="preserve"> </w:t>
      </w:r>
      <w:r w:rsidR="00C62D54">
        <w:rPr>
          <w:sz w:val="22"/>
        </w:rPr>
        <w:t>when changes are proposed to the</w:t>
      </w:r>
      <w:r>
        <w:rPr>
          <w:sz w:val="22"/>
        </w:rPr>
        <w:t xml:space="preserve"> permit, and </w:t>
      </w:r>
      <w:r w:rsidR="00C62D54">
        <w:rPr>
          <w:sz w:val="22"/>
        </w:rPr>
        <w:t xml:space="preserve">when </w:t>
      </w:r>
      <w:r>
        <w:rPr>
          <w:sz w:val="22"/>
        </w:rPr>
        <w:t>final remedies</w:t>
      </w:r>
      <w:r w:rsidR="00C62D54">
        <w:rPr>
          <w:sz w:val="22"/>
        </w:rPr>
        <w:t xml:space="preserve"> are proposed</w:t>
      </w:r>
      <w:r>
        <w:rPr>
          <w:sz w:val="22"/>
        </w:rPr>
        <w:t>. In those situations, written comments are always welcome, and public hearings will be held upon request. Instructions for submitting comments or requesting a</w:t>
      </w:r>
      <w:r w:rsidRPr="00626492">
        <w:rPr>
          <w:sz w:val="22"/>
          <w:szCs w:val="22"/>
        </w:rPr>
        <w:t xml:space="preserve"> public </w:t>
      </w:r>
      <w:r>
        <w:rPr>
          <w:sz w:val="22"/>
          <w:szCs w:val="22"/>
        </w:rPr>
        <w:t>hearing</w:t>
      </w:r>
      <w:r w:rsidRPr="00626492">
        <w:rPr>
          <w:sz w:val="22"/>
          <w:szCs w:val="22"/>
        </w:rPr>
        <w:t xml:space="preserve"> will be included in the announcement.</w:t>
      </w:r>
    </w:p>
    <w:p w14:paraId="04FCFE16" w14:textId="77777777" w:rsidR="007F3CB5" w:rsidRDefault="007F3CB5">
      <w:pPr>
        <w:adjustRightInd/>
        <w:rPr>
          <w:sz w:val="22"/>
        </w:rPr>
      </w:pPr>
    </w:p>
    <w:p w14:paraId="3B015888" w14:textId="77777777" w:rsidR="007F3CB5" w:rsidRPr="00292CB1" w:rsidRDefault="007F3CB5">
      <w:pPr>
        <w:autoSpaceDE w:val="0"/>
        <w:autoSpaceDN w:val="0"/>
        <w:rPr>
          <w:i/>
          <w:sz w:val="22"/>
        </w:rPr>
      </w:pPr>
      <w:r w:rsidRPr="00292CB1">
        <w:rPr>
          <w:i/>
          <w:sz w:val="22"/>
        </w:rPr>
        <w:t>6.9 Website Resources</w:t>
      </w:r>
    </w:p>
    <w:p w14:paraId="3DAE3352" w14:textId="77777777" w:rsidR="007F3CB5" w:rsidRDefault="007F3CB5">
      <w:pPr>
        <w:autoSpaceDE w:val="0"/>
        <w:autoSpaceDN w:val="0"/>
        <w:rPr>
          <w:sz w:val="22"/>
        </w:rPr>
      </w:pPr>
    </w:p>
    <w:p w14:paraId="5EF3A96D" w14:textId="77777777" w:rsidR="007F3CB5" w:rsidRDefault="007F3CB5">
      <w:pPr>
        <w:autoSpaceDE w:val="0"/>
        <w:autoSpaceDN w:val="0"/>
        <w:rPr>
          <w:sz w:val="22"/>
        </w:rPr>
      </w:pPr>
      <w:r>
        <w:rPr>
          <w:sz w:val="22"/>
        </w:rPr>
        <w:t xml:space="preserve">BTD will post pertinent information, including fact sheets and other information about the facility redevelopment process, online at </w:t>
      </w:r>
      <w:hyperlink r:id="rId27" w:history="1">
        <w:r w:rsidRPr="00F14BB2">
          <w:rPr>
            <w:rStyle w:val="Hyperlink"/>
            <w:sz w:val="22"/>
            <w:szCs w:val="22"/>
          </w:rPr>
          <w:t>btd-llc.com</w:t>
        </w:r>
      </w:hyperlink>
      <w:r>
        <w:rPr>
          <w:sz w:val="22"/>
        </w:rPr>
        <w:t>. BTD will also post information regarding public comment periods and public meetings when available.</w:t>
      </w:r>
    </w:p>
    <w:p w14:paraId="44B7B63B" w14:textId="77777777" w:rsidR="007F3CB5" w:rsidRDefault="007F3CB5">
      <w:pPr>
        <w:autoSpaceDE w:val="0"/>
        <w:autoSpaceDN w:val="0"/>
        <w:rPr>
          <w:sz w:val="22"/>
        </w:rPr>
      </w:pPr>
    </w:p>
    <w:p w14:paraId="56D6C408" w14:textId="3E408027" w:rsidR="007F3CB5" w:rsidRPr="007A4B24" w:rsidRDefault="007F3CB5">
      <w:pPr>
        <w:autoSpaceDE w:val="0"/>
        <w:autoSpaceDN w:val="0"/>
        <w:rPr>
          <w:sz w:val="22"/>
          <w:szCs w:val="22"/>
        </w:rPr>
      </w:pPr>
      <w:r w:rsidRPr="007A4B24">
        <w:rPr>
          <w:sz w:val="22"/>
          <w:szCs w:val="22"/>
        </w:rPr>
        <w:t>DNR also maintains a separate web page, dnr.mo.gov/env/</w:t>
      </w:r>
      <w:proofErr w:type="spellStart"/>
      <w:r w:rsidRPr="007A4B24">
        <w:rPr>
          <w:sz w:val="22"/>
          <w:szCs w:val="22"/>
        </w:rPr>
        <w:t>hwp</w:t>
      </w:r>
      <w:proofErr w:type="spellEnd"/>
      <w:r w:rsidRPr="007A4B24">
        <w:rPr>
          <w:sz w:val="22"/>
          <w:szCs w:val="22"/>
        </w:rPr>
        <w:t xml:space="preserve">/permits/mo9890010524/information.htm, </w:t>
      </w:r>
      <w:r>
        <w:rPr>
          <w:sz w:val="22"/>
          <w:szCs w:val="22"/>
        </w:rPr>
        <w:t>which</w:t>
      </w:r>
      <w:r w:rsidRPr="007A4B24">
        <w:rPr>
          <w:sz w:val="22"/>
          <w:szCs w:val="22"/>
        </w:rPr>
        <w:t xml:space="preserve"> includes information about the entire Bannister </w:t>
      </w:r>
      <w:r>
        <w:rPr>
          <w:sz w:val="22"/>
          <w:szCs w:val="22"/>
        </w:rPr>
        <w:t>Complex</w:t>
      </w:r>
      <w:r w:rsidRPr="007A4B24">
        <w:rPr>
          <w:sz w:val="22"/>
          <w:szCs w:val="22"/>
        </w:rPr>
        <w:t xml:space="preserve">, including the GSA-owned area of the property. Interested individuals, who would like to receive email notices when new information is added to that web page, must click on the multicolored envelope at the top of the page that states </w:t>
      </w:r>
      <w:r>
        <w:rPr>
          <w:sz w:val="22"/>
          <w:szCs w:val="22"/>
        </w:rPr>
        <w:t>“</w:t>
      </w:r>
      <w:r w:rsidRPr="007A4B24">
        <w:rPr>
          <w:sz w:val="22"/>
          <w:szCs w:val="22"/>
        </w:rPr>
        <w:t>Get updates on this issue.</w:t>
      </w:r>
      <w:r>
        <w:rPr>
          <w:sz w:val="22"/>
          <w:szCs w:val="22"/>
        </w:rPr>
        <w:t>”</w:t>
      </w:r>
      <w:r w:rsidRPr="007A4B24">
        <w:rPr>
          <w:sz w:val="22"/>
          <w:szCs w:val="22"/>
        </w:rPr>
        <w:t xml:space="preserve"> Electronic copies of the Bannister </w:t>
      </w:r>
      <w:r w:rsidR="00B90B7A">
        <w:rPr>
          <w:sz w:val="22"/>
          <w:szCs w:val="22"/>
        </w:rPr>
        <w:t>Complex</w:t>
      </w:r>
      <w:r w:rsidR="00B90B7A" w:rsidRPr="007A4B24">
        <w:rPr>
          <w:sz w:val="22"/>
          <w:szCs w:val="22"/>
        </w:rPr>
        <w:t xml:space="preserve">’s </w:t>
      </w:r>
      <w:r w:rsidRPr="007A4B24">
        <w:rPr>
          <w:sz w:val="22"/>
          <w:szCs w:val="22"/>
        </w:rPr>
        <w:t xml:space="preserve">current hazardous waste permit and most permit modifications </w:t>
      </w:r>
      <w:r>
        <w:rPr>
          <w:sz w:val="22"/>
          <w:szCs w:val="22"/>
        </w:rPr>
        <w:t>are</w:t>
      </w:r>
      <w:r w:rsidRPr="007A4B24">
        <w:rPr>
          <w:sz w:val="22"/>
          <w:szCs w:val="22"/>
        </w:rPr>
        <w:t xml:space="preserve"> also available online at </w:t>
      </w:r>
      <w:hyperlink r:id="rId28" w:history="1">
        <w:r w:rsidRPr="00F61DB7">
          <w:rPr>
            <w:rStyle w:val="Hyperlink"/>
            <w:sz w:val="22"/>
            <w:szCs w:val="22"/>
          </w:rPr>
          <w:t>dnr.mo.gov/env/</w:t>
        </w:r>
        <w:proofErr w:type="spellStart"/>
        <w:r w:rsidRPr="00F61DB7">
          <w:rPr>
            <w:rStyle w:val="Hyperlink"/>
            <w:sz w:val="22"/>
            <w:szCs w:val="22"/>
          </w:rPr>
          <w:t>hwp</w:t>
        </w:r>
        <w:proofErr w:type="spellEnd"/>
        <w:r w:rsidRPr="00F61DB7">
          <w:rPr>
            <w:rStyle w:val="Hyperlink"/>
            <w:sz w:val="22"/>
            <w:szCs w:val="22"/>
          </w:rPr>
          <w:t>/permits/activepa.htm.</w:t>
        </w:r>
      </w:hyperlink>
    </w:p>
    <w:p w14:paraId="082B5581" w14:textId="77777777" w:rsidR="00292CB1" w:rsidRDefault="00292CB1" w:rsidP="00D63F46">
      <w:pPr>
        <w:pStyle w:val="Heading1"/>
        <w:adjustRightInd/>
        <w:spacing w:before="0"/>
        <w:rPr>
          <w:rFonts w:eastAsia="SimSun"/>
          <w:bCs w:val="0"/>
          <w:color w:val="auto"/>
          <w:sz w:val="22"/>
          <w:szCs w:val="24"/>
        </w:rPr>
      </w:pPr>
    </w:p>
    <w:p w14:paraId="017BED3D" w14:textId="77777777" w:rsidR="007F3CB5" w:rsidRDefault="007F3CB5" w:rsidP="00D63F46">
      <w:pPr>
        <w:pStyle w:val="Heading1"/>
        <w:adjustRightInd/>
        <w:spacing w:before="0"/>
        <w:rPr>
          <w:rFonts w:eastAsia="SimSun"/>
          <w:bCs w:val="0"/>
          <w:color w:val="auto"/>
          <w:sz w:val="22"/>
          <w:szCs w:val="24"/>
        </w:rPr>
      </w:pPr>
      <w:r>
        <w:rPr>
          <w:rFonts w:eastAsia="SimSun"/>
          <w:bCs w:val="0"/>
          <w:color w:val="auto"/>
          <w:sz w:val="22"/>
          <w:szCs w:val="24"/>
        </w:rPr>
        <w:t>7. Conclusion</w:t>
      </w:r>
    </w:p>
    <w:p w14:paraId="0A48F98E" w14:textId="77777777" w:rsidR="007F3CB5" w:rsidRDefault="007F3CB5">
      <w:pPr>
        <w:autoSpaceDE w:val="0"/>
        <w:autoSpaceDN w:val="0"/>
        <w:rPr>
          <w:sz w:val="22"/>
        </w:rPr>
      </w:pPr>
    </w:p>
    <w:p w14:paraId="2C9A7F80" w14:textId="77777777" w:rsidR="007F3CB5" w:rsidRDefault="007F3CB5">
      <w:pPr>
        <w:autoSpaceDE w:val="0"/>
        <w:autoSpaceDN w:val="0"/>
        <w:rPr>
          <w:sz w:val="22"/>
        </w:rPr>
      </w:pPr>
      <w:r>
        <w:rPr>
          <w:sz w:val="22"/>
        </w:rPr>
        <w:t xml:space="preserve">This Community Involvement Plan will be updated every five years or when major/milestone events are reached, to reflect community preferences as well as environmental activities at the facility.  During active investigations and any cleanup required, BTD plans to keep residents and interested stakeholders informed and involved with the activities listed.  </w:t>
      </w:r>
    </w:p>
    <w:p w14:paraId="3E1A1858" w14:textId="77777777" w:rsidR="007F3CB5" w:rsidRPr="00F61DB7" w:rsidRDefault="007F3CB5" w:rsidP="007F3CB5">
      <w:pPr>
        <w:adjustRightInd/>
        <w:rPr>
          <w:rFonts w:eastAsia="SimSun"/>
          <w:b/>
          <w:sz w:val="22"/>
        </w:rPr>
      </w:pPr>
      <w:r>
        <w:rPr>
          <w:rFonts w:eastAsia="SimSun"/>
          <w:bCs/>
          <w:sz w:val="22"/>
        </w:rPr>
        <w:br w:type="page"/>
      </w:r>
      <w:r w:rsidRPr="00F61DB7">
        <w:rPr>
          <w:rFonts w:eastAsia="SimSun"/>
          <w:b/>
          <w:bCs/>
          <w:sz w:val="22"/>
        </w:rPr>
        <w:lastRenderedPageBreak/>
        <w:t>Appendix 1. Site Contacts</w:t>
      </w:r>
    </w:p>
    <w:p w14:paraId="0A24CB11" w14:textId="77777777" w:rsidR="007F3CB5" w:rsidRDefault="007F3CB5">
      <w:pPr>
        <w:adjustRightInd/>
        <w:ind w:left="720"/>
        <w:rPr>
          <w:sz w:val="22"/>
        </w:rPr>
      </w:pPr>
    </w:p>
    <w:p w14:paraId="408EF3F0" w14:textId="77777777" w:rsidR="007F3CB5" w:rsidRDefault="007F3CB5" w:rsidP="007F3CB5">
      <w:pPr>
        <w:adjustRightInd/>
        <w:rPr>
          <w:b/>
          <w:sz w:val="22"/>
        </w:rPr>
      </w:pPr>
      <w:r w:rsidRPr="005B59A3">
        <w:rPr>
          <w:b/>
          <w:sz w:val="22"/>
        </w:rPr>
        <w:t>Site Teams</w:t>
      </w:r>
    </w:p>
    <w:p w14:paraId="473110D5" w14:textId="77777777" w:rsidR="007F3CB5" w:rsidRPr="005B59A3" w:rsidRDefault="007F3CB5" w:rsidP="007F3CB5">
      <w:pPr>
        <w:adjustRightInd/>
        <w:rPr>
          <w:b/>
          <w:sz w:val="22"/>
        </w:rPr>
      </w:pPr>
    </w:p>
    <w:p w14:paraId="405FA2A1" w14:textId="77777777" w:rsidR="007F3CB5" w:rsidRPr="002067E7" w:rsidRDefault="007F3CB5" w:rsidP="007F3CB5">
      <w:pPr>
        <w:ind w:firstLine="720"/>
        <w:rPr>
          <w:sz w:val="22"/>
          <w:szCs w:val="22"/>
        </w:rPr>
      </w:pPr>
      <w:r w:rsidRPr="002067E7">
        <w:rPr>
          <w:sz w:val="22"/>
          <w:szCs w:val="22"/>
        </w:rPr>
        <w:t>M</w:t>
      </w:r>
      <w:r w:rsidR="00BE6CE4">
        <w:rPr>
          <w:sz w:val="22"/>
          <w:szCs w:val="22"/>
        </w:rPr>
        <w:t>s. Charlene Fitch</w:t>
      </w:r>
    </w:p>
    <w:p w14:paraId="2FEEDFDE" w14:textId="77777777" w:rsidR="007F3CB5" w:rsidRPr="002067E7" w:rsidRDefault="007F3CB5" w:rsidP="007F3CB5">
      <w:pPr>
        <w:ind w:left="720"/>
        <w:rPr>
          <w:sz w:val="22"/>
          <w:szCs w:val="22"/>
        </w:rPr>
      </w:pPr>
      <w:r w:rsidRPr="002067E7">
        <w:rPr>
          <w:sz w:val="22"/>
          <w:szCs w:val="22"/>
        </w:rPr>
        <w:t>Missouri Department of Natural Resources</w:t>
      </w:r>
    </w:p>
    <w:p w14:paraId="7A0F1845" w14:textId="5D521827" w:rsidR="007F3CB5" w:rsidRPr="002067E7" w:rsidRDefault="00E774A9" w:rsidP="007F3CB5">
      <w:pPr>
        <w:ind w:left="720"/>
        <w:rPr>
          <w:sz w:val="22"/>
          <w:szCs w:val="22"/>
        </w:rPr>
      </w:pPr>
      <w:r>
        <w:rPr>
          <w:sz w:val="22"/>
          <w:szCs w:val="22"/>
        </w:rPr>
        <w:t>Waste Management</w:t>
      </w:r>
      <w:r w:rsidR="007F3CB5" w:rsidRPr="002067E7">
        <w:rPr>
          <w:sz w:val="22"/>
          <w:szCs w:val="22"/>
        </w:rPr>
        <w:t xml:space="preserve"> Program, </w:t>
      </w:r>
      <w:r w:rsidR="00BE6CE4">
        <w:rPr>
          <w:sz w:val="22"/>
          <w:szCs w:val="22"/>
        </w:rPr>
        <w:t>Permits Section</w:t>
      </w:r>
    </w:p>
    <w:p w14:paraId="3022F9FE" w14:textId="77777777" w:rsidR="007F3CB5" w:rsidRPr="002067E7" w:rsidRDefault="007F3CB5" w:rsidP="007F3CB5">
      <w:pPr>
        <w:ind w:left="720"/>
        <w:rPr>
          <w:sz w:val="22"/>
          <w:szCs w:val="22"/>
        </w:rPr>
      </w:pPr>
      <w:r w:rsidRPr="002067E7">
        <w:rPr>
          <w:sz w:val="22"/>
          <w:szCs w:val="22"/>
        </w:rPr>
        <w:t>P.O. Box 176</w:t>
      </w:r>
    </w:p>
    <w:p w14:paraId="48DD408B" w14:textId="77777777" w:rsidR="007F3CB5" w:rsidRPr="002067E7" w:rsidRDefault="007F3CB5" w:rsidP="007F3CB5">
      <w:pPr>
        <w:ind w:left="720"/>
        <w:rPr>
          <w:sz w:val="22"/>
          <w:szCs w:val="22"/>
        </w:rPr>
      </w:pPr>
      <w:r w:rsidRPr="002067E7">
        <w:rPr>
          <w:sz w:val="22"/>
          <w:szCs w:val="22"/>
        </w:rPr>
        <w:t>Jefferson City, MO  65102-0176</w:t>
      </w:r>
    </w:p>
    <w:p w14:paraId="6B01E1F8" w14:textId="4E37F90E" w:rsidR="007F3CB5" w:rsidRPr="002067E7" w:rsidRDefault="007F3CB5" w:rsidP="007F3CB5">
      <w:pPr>
        <w:ind w:left="720"/>
        <w:rPr>
          <w:sz w:val="22"/>
          <w:szCs w:val="22"/>
        </w:rPr>
      </w:pPr>
      <w:r w:rsidRPr="002067E7">
        <w:rPr>
          <w:sz w:val="22"/>
          <w:szCs w:val="22"/>
        </w:rPr>
        <w:t>Phone: (573) 751-</w:t>
      </w:r>
      <w:r w:rsidR="00E5593B">
        <w:rPr>
          <w:sz w:val="22"/>
          <w:szCs w:val="22"/>
        </w:rPr>
        <w:t>5401</w:t>
      </w:r>
      <w:r w:rsidRPr="002067E7">
        <w:rPr>
          <w:sz w:val="22"/>
          <w:szCs w:val="22"/>
        </w:rPr>
        <w:t xml:space="preserve"> or 1-800-361-4827</w:t>
      </w:r>
    </w:p>
    <w:p w14:paraId="4246E041" w14:textId="77777777" w:rsidR="007F3CB5" w:rsidRPr="002067E7" w:rsidRDefault="007F3CB5" w:rsidP="007F3CB5">
      <w:pPr>
        <w:ind w:left="720"/>
        <w:rPr>
          <w:sz w:val="22"/>
          <w:szCs w:val="22"/>
        </w:rPr>
      </w:pPr>
      <w:r w:rsidRPr="002067E7">
        <w:rPr>
          <w:sz w:val="22"/>
          <w:szCs w:val="22"/>
        </w:rPr>
        <w:t xml:space="preserve">Website: </w:t>
      </w:r>
      <w:hyperlink r:id="rId29" w:history="1">
        <w:r w:rsidRPr="00F61DB7">
          <w:rPr>
            <w:rStyle w:val="Hyperlink"/>
            <w:sz w:val="22"/>
            <w:szCs w:val="22"/>
          </w:rPr>
          <w:t>dnr.mo.gov/env/</w:t>
        </w:r>
        <w:proofErr w:type="spellStart"/>
        <w:r w:rsidRPr="00F61DB7">
          <w:rPr>
            <w:rStyle w:val="Hyperlink"/>
            <w:sz w:val="22"/>
            <w:szCs w:val="22"/>
          </w:rPr>
          <w:t>hwp</w:t>
        </w:r>
        <w:proofErr w:type="spellEnd"/>
        <w:r w:rsidRPr="00F61DB7">
          <w:rPr>
            <w:rStyle w:val="Hyperlink"/>
            <w:sz w:val="22"/>
            <w:szCs w:val="22"/>
          </w:rPr>
          <w:t>/permits/</w:t>
        </w:r>
      </w:hyperlink>
    </w:p>
    <w:p w14:paraId="3415EC84" w14:textId="77777777" w:rsidR="004B1422" w:rsidRDefault="004B1422" w:rsidP="007F3CB5">
      <w:pPr>
        <w:ind w:left="720"/>
        <w:rPr>
          <w:sz w:val="22"/>
          <w:szCs w:val="22"/>
        </w:rPr>
      </w:pPr>
    </w:p>
    <w:p w14:paraId="481F41B2" w14:textId="77777777" w:rsidR="007F3CB5" w:rsidRPr="002067E7" w:rsidRDefault="007F3CB5" w:rsidP="007F3CB5">
      <w:pPr>
        <w:ind w:left="720"/>
        <w:rPr>
          <w:sz w:val="22"/>
          <w:szCs w:val="22"/>
        </w:rPr>
      </w:pPr>
      <w:r w:rsidRPr="002067E7">
        <w:rPr>
          <w:sz w:val="22"/>
          <w:szCs w:val="22"/>
        </w:rPr>
        <w:t>Mr. Bob Aston</w:t>
      </w:r>
    </w:p>
    <w:p w14:paraId="722816EA" w14:textId="77777777" w:rsidR="007F3CB5" w:rsidRPr="002067E7" w:rsidRDefault="007F3CB5" w:rsidP="007F3CB5">
      <w:pPr>
        <w:ind w:left="720"/>
        <w:rPr>
          <w:sz w:val="22"/>
          <w:szCs w:val="22"/>
        </w:rPr>
      </w:pPr>
      <w:r w:rsidRPr="002067E7">
        <w:rPr>
          <w:sz w:val="22"/>
          <w:szCs w:val="22"/>
        </w:rPr>
        <w:t>U.S. Environmental Protection Agency, Region 7</w:t>
      </w:r>
    </w:p>
    <w:p w14:paraId="0703F344" w14:textId="77777777" w:rsidR="007F3CB5" w:rsidRPr="002067E7" w:rsidRDefault="007F3CB5" w:rsidP="007F3CB5">
      <w:pPr>
        <w:ind w:left="720"/>
        <w:rPr>
          <w:sz w:val="22"/>
          <w:szCs w:val="22"/>
        </w:rPr>
      </w:pPr>
      <w:r w:rsidRPr="002067E7">
        <w:rPr>
          <w:sz w:val="22"/>
          <w:szCs w:val="22"/>
        </w:rPr>
        <w:t xml:space="preserve">Air and Waste Management Division </w:t>
      </w:r>
    </w:p>
    <w:p w14:paraId="3D982CAE" w14:textId="77777777" w:rsidR="007F3CB5" w:rsidRPr="002067E7" w:rsidRDefault="007F3CB5" w:rsidP="007F3CB5">
      <w:pPr>
        <w:ind w:left="720"/>
        <w:rPr>
          <w:sz w:val="22"/>
          <w:szCs w:val="22"/>
        </w:rPr>
      </w:pPr>
      <w:r w:rsidRPr="002067E7">
        <w:rPr>
          <w:sz w:val="22"/>
          <w:szCs w:val="22"/>
        </w:rPr>
        <w:t>Waste Remediation and Permitting Branch</w:t>
      </w:r>
    </w:p>
    <w:p w14:paraId="11F6D2CD" w14:textId="77777777" w:rsidR="007F3CB5" w:rsidRPr="00AD08F3" w:rsidRDefault="007F3CB5" w:rsidP="007F3CB5">
      <w:pPr>
        <w:ind w:left="720"/>
        <w:rPr>
          <w:sz w:val="22"/>
          <w:szCs w:val="22"/>
        </w:rPr>
      </w:pPr>
      <w:r w:rsidRPr="00AD08F3">
        <w:rPr>
          <w:sz w:val="22"/>
          <w:szCs w:val="22"/>
        </w:rPr>
        <w:t>11201 Renner Boulevard</w:t>
      </w:r>
    </w:p>
    <w:p w14:paraId="4501AFCE" w14:textId="77777777" w:rsidR="007F3CB5" w:rsidRPr="00AD08F3" w:rsidRDefault="007F3CB5" w:rsidP="007F3CB5">
      <w:pPr>
        <w:ind w:left="720"/>
        <w:rPr>
          <w:sz w:val="22"/>
          <w:szCs w:val="22"/>
        </w:rPr>
      </w:pPr>
      <w:r w:rsidRPr="00AD08F3">
        <w:rPr>
          <w:sz w:val="22"/>
          <w:szCs w:val="22"/>
        </w:rPr>
        <w:t>Lenexa, KS  66219</w:t>
      </w:r>
    </w:p>
    <w:p w14:paraId="6CC2478D" w14:textId="77777777" w:rsidR="007F3CB5" w:rsidRPr="00AD08F3" w:rsidRDefault="007F3CB5" w:rsidP="007F3CB5">
      <w:pPr>
        <w:ind w:left="720"/>
        <w:rPr>
          <w:sz w:val="22"/>
          <w:szCs w:val="22"/>
        </w:rPr>
      </w:pPr>
      <w:r w:rsidRPr="00AD08F3">
        <w:rPr>
          <w:sz w:val="22"/>
          <w:szCs w:val="22"/>
        </w:rPr>
        <w:t>Phone: 913-551-7392 or 800-223-0425</w:t>
      </w:r>
    </w:p>
    <w:p w14:paraId="743FE4A1" w14:textId="77777777" w:rsidR="007F3CB5" w:rsidRDefault="007F3CB5" w:rsidP="007F3CB5">
      <w:pPr>
        <w:ind w:left="720"/>
        <w:rPr>
          <w:sz w:val="22"/>
          <w:szCs w:val="22"/>
        </w:rPr>
      </w:pPr>
      <w:r w:rsidRPr="002067E7">
        <w:rPr>
          <w:sz w:val="22"/>
          <w:szCs w:val="22"/>
        </w:rPr>
        <w:t xml:space="preserve">Website: </w:t>
      </w:r>
      <w:hyperlink r:id="rId30" w:history="1">
        <w:r w:rsidRPr="00F61DB7">
          <w:rPr>
            <w:rStyle w:val="Hyperlink"/>
            <w:sz w:val="22"/>
            <w:szCs w:val="22"/>
          </w:rPr>
          <w:t>epa.gov/</w:t>
        </w:r>
        <w:proofErr w:type="spellStart"/>
        <w:r w:rsidRPr="00F61DB7">
          <w:rPr>
            <w:rStyle w:val="Hyperlink"/>
            <w:sz w:val="22"/>
            <w:szCs w:val="22"/>
          </w:rPr>
          <w:t>mo</w:t>
        </w:r>
        <w:proofErr w:type="spellEnd"/>
        <w:r w:rsidRPr="00F61DB7">
          <w:rPr>
            <w:rStyle w:val="Hyperlink"/>
            <w:sz w:val="22"/>
            <w:szCs w:val="22"/>
          </w:rPr>
          <w:t>/bannister-federal-complex-</w:t>
        </w:r>
        <w:proofErr w:type="spellStart"/>
        <w:r w:rsidRPr="00F61DB7">
          <w:rPr>
            <w:rStyle w:val="Hyperlink"/>
            <w:sz w:val="22"/>
            <w:szCs w:val="22"/>
          </w:rPr>
          <w:t>kansas</w:t>
        </w:r>
        <w:proofErr w:type="spellEnd"/>
        <w:r w:rsidRPr="00F61DB7">
          <w:rPr>
            <w:rStyle w:val="Hyperlink"/>
            <w:sz w:val="22"/>
            <w:szCs w:val="22"/>
          </w:rPr>
          <w:t>-city-</w:t>
        </w:r>
        <w:proofErr w:type="spellStart"/>
        <w:r w:rsidRPr="00F61DB7">
          <w:rPr>
            <w:rStyle w:val="Hyperlink"/>
            <w:sz w:val="22"/>
            <w:szCs w:val="22"/>
          </w:rPr>
          <w:t>missouri</w:t>
        </w:r>
        <w:proofErr w:type="spellEnd"/>
      </w:hyperlink>
    </w:p>
    <w:p w14:paraId="5232F0CB" w14:textId="77777777" w:rsidR="007F3CB5" w:rsidRPr="002067E7" w:rsidRDefault="007F3CB5" w:rsidP="007F3CB5">
      <w:pPr>
        <w:ind w:left="720"/>
        <w:rPr>
          <w:sz w:val="22"/>
          <w:szCs w:val="22"/>
        </w:rPr>
      </w:pPr>
    </w:p>
    <w:p w14:paraId="074C82C7" w14:textId="77777777" w:rsidR="007F3CB5" w:rsidRPr="002067E7" w:rsidRDefault="007F3CB5" w:rsidP="007F3CB5">
      <w:pPr>
        <w:ind w:left="720"/>
        <w:rPr>
          <w:sz w:val="22"/>
          <w:szCs w:val="22"/>
        </w:rPr>
      </w:pPr>
      <w:r w:rsidRPr="002067E7">
        <w:rPr>
          <w:sz w:val="22"/>
          <w:szCs w:val="22"/>
        </w:rPr>
        <w:t>Mr. Kevin Breslin</w:t>
      </w:r>
    </w:p>
    <w:p w14:paraId="1D41B668" w14:textId="77777777" w:rsidR="007F3CB5" w:rsidRPr="002067E7" w:rsidRDefault="007F3CB5" w:rsidP="007F3CB5">
      <w:pPr>
        <w:ind w:left="720"/>
        <w:rPr>
          <w:sz w:val="22"/>
          <w:szCs w:val="22"/>
        </w:rPr>
      </w:pPr>
      <w:r w:rsidRPr="002067E7">
        <w:rPr>
          <w:sz w:val="22"/>
          <w:szCs w:val="22"/>
        </w:rPr>
        <w:t xml:space="preserve">Bannister Transformation &amp; Development LLC </w:t>
      </w:r>
    </w:p>
    <w:p w14:paraId="7CFF6A67" w14:textId="77777777" w:rsidR="007F3CB5" w:rsidRPr="002067E7" w:rsidRDefault="007F3CB5" w:rsidP="007F3CB5">
      <w:pPr>
        <w:ind w:left="720"/>
        <w:rPr>
          <w:sz w:val="22"/>
          <w:szCs w:val="22"/>
        </w:rPr>
      </w:pPr>
      <w:r w:rsidRPr="002067E7">
        <w:rPr>
          <w:sz w:val="22"/>
          <w:szCs w:val="22"/>
        </w:rPr>
        <w:t>2000 East Bannister Road</w:t>
      </w:r>
    </w:p>
    <w:p w14:paraId="6DA1DB37" w14:textId="77777777" w:rsidR="007F3CB5" w:rsidRPr="002067E7" w:rsidRDefault="007F3CB5" w:rsidP="007F3CB5">
      <w:pPr>
        <w:ind w:left="720"/>
        <w:rPr>
          <w:sz w:val="22"/>
          <w:szCs w:val="22"/>
        </w:rPr>
      </w:pPr>
      <w:r w:rsidRPr="002067E7">
        <w:rPr>
          <w:sz w:val="22"/>
          <w:szCs w:val="22"/>
        </w:rPr>
        <w:t>Kansas City, Missouri 64131</w:t>
      </w:r>
    </w:p>
    <w:p w14:paraId="7563B919" w14:textId="77777777" w:rsidR="007F3CB5" w:rsidRPr="002067E7" w:rsidRDefault="007F3CB5" w:rsidP="007F3CB5">
      <w:pPr>
        <w:ind w:left="720"/>
        <w:rPr>
          <w:sz w:val="22"/>
          <w:szCs w:val="22"/>
        </w:rPr>
      </w:pPr>
      <w:r w:rsidRPr="002067E7">
        <w:rPr>
          <w:sz w:val="22"/>
          <w:szCs w:val="22"/>
        </w:rPr>
        <w:t>816-769-0180</w:t>
      </w:r>
    </w:p>
    <w:p w14:paraId="0DC0F87C" w14:textId="77777777" w:rsidR="007F3CB5" w:rsidRPr="002067E7" w:rsidRDefault="007F3CB5" w:rsidP="007F3CB5">
      <w:pPr>
        <w:ind w:left="720"/>
        <w:rPr>
          <w:sz w:val="22"/>
          <w:szCs w:val="22"/>
        </w:rPr>
      </w:pPr>
      <w:r w:rsidRPr="002067E7">
        <w:rPr>
          <w:sz w:val="22"/>
          <w:szCs w:val="22"/>
        </w:rPr>
        <w:t xml:space="preserve">Website: </w:t>
      </w:r>
      <w:hyperlink r:id="rId31" w:history="1">
        <w:r w:rsidRPr="00F61DB7">
          <w:rPr>
            <w:rStyle w:val="Hyperlink"/>
            <w:sz w:val="22"/>
            <w:szCs w:val="22"/>
          </w:rPr>
          <w:t>btd-llc.com/</w:t>
        </w:r>
      </w:hyperlink>
      <w:r w:rsidRPr="002067E7">
        <w:rPr>
          <w:sz w:val="22"/>
          <w:szCs w:val="22"/>
        </w:rPr>
        <w:t xml:space="preserve"> </w:t>
      </w:r>
    </w:p>
    <w:p w14:paraId="3F095F06" w14:textId="7D72C019" w:rsidR="007F3CB5" w:rsidRDefault="007F3CB5" w:rsidP="001E59B9">
      <w:pPr>
        <w:autoSpaceDE w:val="0"/>
        <w:autoSpaceDN w:val="0"/>
        <w:rPr>
          <w:sz w:val="22"/>
        </w:rPr>
      </w:pPr>
    </w:p>
    <w:p w14:paraId="6BB21951" w14:textId="36384103" w:rsidR="001E59B9" w:rsidRDefault="008E43F6" w:rsidP="001E59B9">
      <w:pPr>
        <w:rPr>
          <w:b/>
          <w:sz w:val="22"/>
          <w:szCs w:val="22"/>
        </w:rPr>
      </w:pPr>
      <w:r>
        <w:rPr>
          <w:b/>
          <w:sz w:val="22"/>
          <w:szCs w:val="22"/>
        </w:rPr>
        <w:t>Community Groups</w:t>
      </w:r>
    </w:p>
    <w:p w14:paraId="36406AD4" w14:textId="77777777" w:rsidR="001E59B9" w:rsidRDefault="001E59B9" w:rsidP="001E59B9">
      <w:pPr>
        <w:autoSpaceDE w:val="0"/>
        <w:autoSpaceDN w:val="0"/>
        <w:rPr>
          <w:sz w:val="22"/>
        </w:rPr>
      </w:pPr>
    </w:p>
    <w:p w14:paraId="2225D0E6" w14:textId="77777777" w:rsidR="001E59B9" w:rsidRDefault="001E59B9" w:rsidP="001E59B9">
      <w:pPr>
        <w:adjustRightInd/>
        <w:ind w:left="720"/>
        <w:rPr>
          <w:spacing w:val="-1"/>
          <w:sz w:val="22"/>
        </w:rPr>
        <w:sectPr w:rsidR="001E59B9">
          <w:type w:val="continuous"/>
          <w:pgSz w:w="12240" w:h="15840"/>
          <w:pgMar w:top="1350" w:right="1350" w:bottom="810" w:left="1440" w:header="720" w:footer="720" w:gutter="0"/>
          <w:cols w:space="720"/>
          <w:noEndnote/>
        </w:sectPr>
      </w:pPr>
    </w:p>
    <w:p w14:paraId="1FCBC54C" w14:textId="77777777" w:rsidR="001E59B9" w:rsidRDefault="001E59B9" w:rsidP="001E59B9">
      <w:pPr>
        <w:adjustRightInd/>
        <w:ind w:left="720"/>
        <w:rPr>
          <w:sz w:val="22"/>
        </w:rPr>
      </w:pPr>
      <w:r>
        <w:rPr>
          <w:spacing w:val="-1"/>
          <w:sz w:val="22"/>
        </w:rPr>
        <w:t>B</w:t>
      </w:r>
      <w:r>
        <w:rPr>
          <w:spacing w:val="1"/>
          <w:sz w:val="22"/>
        </w:rPr>
        <w:t>l</w:t>
      </w:r>
      <w:r>
        <w:rPr>
          <w:sz w:val="22"/>
        </w:rPr>
        <w:t>ue</w:t>
      </w:r>
      <w:r>
        <w:rPr>
          <w:spacing w:val="1"/>
          <w:sz w:val="22"/>
        </w:rPr>
        <w:t xml:space="preserve"> </w:t>
      </w:r>
      <w:r>
        <w:rPr>
          <w:spacing w:val="-1"/>
          <w:sz w:val="22"/>
        </w:rPr>
        <w:t>R</w:t>
      </w:r>
      <w:r>
        <w:rPr>
          <w:spacing w:val="1"/>
          <w:sz w:val="22"/>
        </w:rPr>
        <w:t>i</w:t>
      </w:r>
      <w:r>
        <w:rPr>
          <w:spacing w:val="-3"/>
          <w:sz w:val="22"/>
        </w:rPr>
        <w:t>v</w:t>
      </w:r>
      <w:r>
        <w:rPr>
          <w:sz w:val="22"/>
        </w:rPr>
        <w:t>er</w:t>
      </w:r>
      <w:r>
        <w:rPr>
          <w:spacing w:val="-1"/>
          <w:sz w:val="22"/>
        </w:rPr>
        <w:t xml:space="preserve"> </w:t>
      </w:r>
      <w:r>
        <w:rPr>
          <w:sz w:val="22"/>
        </w:rPr>
        <w:t>Wa</w:t>
      </w:r>
      <w:r>
        <w:rPr>
          <w:spacing w:val="1"/>
          <w:sz w:val="22"/>
        </w:rPr>
        <w:t>t</w:t>
      </w:r>
      <w:r>
        <w:rPr>
          <w:sz w:val="22"/>
        </w:rPr>
        <w:t>ershed</w:t>
      </w:r>
      <w:r>
        <w:rPr>
          <w:spacing w:val="-4"/>
          <w:sz w:val="22"/>
        </w:rPr>
        <w:t xml:space="preserve"> </w:t>
      </w:r>
      <w:r>
        <w:rPr>
          <w:spacing w:val="-6"/>
          <w:sz w:val="22"/>
        </w:rPr>
        <w:t>A</w:t>
      </w:r>
      <w:r>
        <w:rPr>
          <w:spacing w:val="2"/>
          <w:sz w:val="22"/>
        </w:rPr>
        <w:t>s</w:t>
      </w:r>
      <w:r>
        <w:rPr>
          <w:sz w:val="22"/>
        </w:rPr>
        <w:t>soc</w:t>
      </w:r>
      <w:r>
        <w:rPr>
          <w:spacing w:val="1"/>
          <w:sz w:val="22"/>
        </w:rPr>
        <w:t>i</w:t>
      </w:r>
      <w:r>
        <w:rPr>
          <w:sz w:val="22"/>
        </w:rPr>
        <w:t>a</w:t>
      </w:r>
      <w:r>
        <w:rPr>
          <w:spacing w:val="1"/>
          <w:sz w:val="22"/>
        </w:rPr>
        <w:t>ti</w:t>
      </w:r>
      <w:r>
        <w:rPr>
          <w:sz w:val="22"/>
        </w:rPr>
        <w:t>on</w:t>
      </w:r>
    </w:p>
    <w:p w14:paraId="675CC1DC" w14:textId="77777777" w:rsidR="001E59B9" w:rsidRDefault="001E59B9" w:rsidP="001E59B9">
      <w:pPr>
        <w:adjustRightInd/>
        <w:spacing w:before="1"/>
        <w:ind w:left="720"/>
        <w:rPr>
          <w:sz w:val="22"/>
        </w:rPr>
      </w:pPr>
      <w:r>
        <w:rPr>
          <w:spacing w:val="-1"/>
          <w:sz w:val="22"/>
        </w:rPr>
        <w:t>P</w:t>
      </w:r>
      <w:r>
        <w:rPr>
          <w:spacing w:val="1"/>
          <w:sz w:val="22"/>
        </w:rPr>
        <w:t>.</w:t>
      </w:r>
      <w:r>
        <w:rPr>
          <w:spacing w:val="-1"/>
          <w:sz w:val="22"/>
        </w:rPr>
        <w:t>O</w:t>
      </w:r>
      <w:r>
        <w:rPr>
          <w:sz w:val="22"/>
        </w:rPr>
        <w:t>.</w:t>
      </w:r>
      <w:r>
        <w:rPr>
          <w:spacing w:val="2"/>
          <w:sz w:val="22"/>
        </w:rPr>
        <w:t xml:space="preserve"> </w:t>
      </w:r>
      <w:r>
        <w:rPr>
          <w:spacing w:val="-1"/>
          <w:sz w:val="22"/>
        </w:rPr>
        <w:t>B</w:t>
      </w:r>
      <w:r>
        <w:rPr>
          <w:sz w:val="22"/>
        </w:rPr>
        <w:t>ox</w:t>
      </w:r>
      <w:r>
        <w:rPr>
          <w:spacing w:val="-1"/>
          <w:sz w:val="22"/>
        </w:rPr>
        <w:t xml:space="preserve"> </w:t>
      </w:r>
      <w:r>
        <w:rPr>
          <w:sz w:val="22"/>
        </w:rPr>
        <w:t>7276</w:t>
      </w:r>
    </w:p>
    <w:p w14:paraId="6C85F92C" w14:textId="77777777" w:rsidR="001E59B9" w:rsidRDefault="001E59B9" w:rsidP="001E59B9">
      <w:pPr>
        <w:adjustRightInd/>
        <w:ind w:left="720"/>
        <w:rPr>
          <w:sz w:val="22"/>
        </w:rPr>
      </w:pPr>
      <w:r>
        <w:rPr>
          <w:spacing w:val="-1"/>
          <w:sz w:val="22"/>
        </w:rPr>
        <w:t>K</w:t>
      </w:r>
      <w:r>
        <w:rPr>
          <w:sz w:val="22"/>
        </w:rPr>
        <w:t>ansas</w:t>
      </w:r>
      <w:r>
        <w:rPr>
          <w:spacing w:val="1"/>
          <w:sz w:val="22"/>
        </w:rPr>
        <w:t xml:space="preserve"> </w:t>
      </w:r>
      <w:r>
        <w:rPr>
          <w:spacing w:val="-1"/>
          <w:sz w:val="22"/>
        </w:rPr>
        <w:t>Ci</w:t>
      </w:r>
      <w:r>
        <w:rPr>
          <w:spacing w:val="1"/>
          <w:sz w:val="22"/>
        </w:rPr>
        <w:t>t</w:t>
      </w:r>
      <w:r>
        <w:rPr>
          <w:spacing w:val="-2"/>
          <w:sz w:val="22"/>
        </w:rPr>
        <w:t>y</w:t>
      </w:r>
      <w:r>
        <w:rPr>
          <w:sz w:val="22"/>
        </w:rPr>
        <w:t>,</w:t>
      </w:r>
      <w:r>
        <w:rPr>
          <w:spacing w:val="2"/>
          <w:sz w:val="22"/>
        </w:rPr>
        <w:t xml:space="preserve"> </w:t>
      </w:r>
      <w:r>
        <w:rPr>
          <w:spacing w:val="-4"/>
          <w:sz w:val="22"/>
        </w:rPr>
        <w:t>M</w:t>
      </w:r>
      <w:r>
        <w:rPr>
          <w:sz w:val="22"/>
        </w:rPr>
        <w:t>O</w:t>
      </w:r>
      <w:r>
        <w:rPr>
          <w:spacing w:val="2"/>
          <w:sz w:val="22"/>
        </w:rPr>
        <w:t xml:space="preserve"> </w:t>
      </w:r>
      <w:r>
        <w:rPr>
          <w:sz w:val="22"/>
        </w:rPr>
        <w:t>64132</w:t>
      </w:r>
    </w:p>
    <w:p w14:paraId="6AB50E88" w14:textId="77777777" w:rsidR="001E59B9" w:rsidRDefault="001E59B9" w:rsidP="001E59B9">
      <w:pPr>
        <w:adjustRightInd/>
        <w:spacing w:before="1"/>
        <w:ind w:left="720"/>
        <w:rPr>
          <w:sz w:val="22"/>
        </w:rPr>
      </w:pPr>
      <w:r>
        <w:rPr>
          <w:sz w:val="22"/>
        </w:rPr>
        <w:t>816</w:t>
      </w:r>
      <w:r>
        <w:rPr>
          <w:spacing w:val="1"/>
          <w:sz w:val="22"/>
        </w:rPr>
        <w:t>-</w:t>
      </w:r>
      <w:r>
        <w:rPr>
          <w:sz w:val="22"/>
        </w:rPr>
        <w:t>739</w:t>
      </w:r>
      <w:r>
        <w:rPr>
          <w:spacing w:val="1"/>
          <w:sz w:val="22"/>
        </w:rPr>
        <w:t>-</w:t>
      </w:r>
      <w:r>
        <w:rPr>
          <w:sz w:val="22"/>
        </w:rPr>
        <w:t>2023</w:t>
      </w:r>
    </w:p>
    <w:p w14:paraId="3EFB79DB" w14:textId="77777777" w:rsidR="001E59B9" w:rsidRDefault="008E1CCC" w:rsidP="001E59B9">
      <w:pPr>
        <w:adjustRightInd/>
        <w:spacing w:before="2"/>
        <w:ind w:left="720"/>
        <w:rPr>
          <w:sz w:val="22"/>
        </w:rPr>
      </w:pPr>
      <w:hyperlink r:id="rId32" w:history="1">
        <w:r w:rsidR="001E59B9">
          <w:rPr>
            <w:rStyle w:val="Hyperlink"/>
            <w:color w:val="000000"/>
            <w:spacing w:val="-1"/>
            <w:sz w:val="22"/>
            <w:u w:val="none"/>
          </w:rPr>
          <w:t>l</w:t>
        </w:r>
        <w:r w:rsidR="001E59B9">
          <w:rPr>
            <w:rStyle w:val="Hyperlink"/>
            <w:color w:val="000000"/>
            <w:sz w:val="22"/>
            <w:u w:val="none"/>
          </w:rPr>
          <w:t>a</w:t>
        </w:r>
        <w:r w:rsidR="001E59B9">
          <w:rPr>
            <w:rStyle w:val="Hyperlink"/>
            <w:color w:val="000000"/>
            <w:spacing w:val="-1"/>
            <w:sz w:val="22"/>
            <w:u w:val="none"/>
          </w:rPr>
          <w:t>l</w:t>
        </w:r>
        <w:r w:rsidR="001E59B9">
          <w:rPr>
            <w:rStyle w:val="Hyperlink"/>
            <w:color w:val="000000"/>
            <w:spacing w:val="3"/>
            <w:sz w:val="22"/>
            <w:u w:val="none"/>
          </w:rPr>
          <w:t>f</w:t>
        </w:r>
        <w:r w:rsidR="001E59B9">
          <w:rPr>
            <w:rStyle w:val="Hyperlink"/>
            <w:color w:val="000000"/>
            <w:sz w:val="22"/>
            <w:u w:val="none"/>
          </w:rPr>
          <w:t>o</w:t>
        </w:r>
        <w:r w:rsidR="001E59B9">
          <w:rPr>
            <w:rStyle w:val="Hyperlink"/>
            <w:color w:val="000000"/>
            <w:spacing w:val="1"/>
            <w:sz w:val="22"/>
            <w:u w:val="none"/>
          </w:rPr>
          <w:t>r</w:t>
        </w:r>
        <w:r w:rsidR="001E59B9">
          <w:rPr>
            <w:rStyle w:val="Hyperlink"/>
            <w:color w:val="000000"/>
            <w:sz w:val="22"/>
            <w:u w:val="none"/>
          </w:rPr>
          <w:t>d</w:t>
        </w:r>
        <w:r w:rsidR="001E59B9">
          <w:rPr>
            <w:rStyle w:val="Hyperlink"/>
            <w:color w:val="000000"/>
            <w:spacing w:val="-1"/>
            <w:sz w:val="22"/>
            <w:u w:val="none"/>
          </w:rPr>
          <w:t>@</w:t>
        </w:r>
        <w:r w:rsidR="001E59B9">
          <w:rPr>
            <w:rStyle w:val="Hyperlink"/>
            <w:color w:val="000000"/>
            <w:spacing w:val="-3"/>
            <w:sz w:val="22"/>
            <w:u w:val="none"/>
          </w:rPr>
          <w:t>b</w:t>
        </w:r>
        <w:r w:rsidR="001E59B9">
          <w:rPr>
            <w:rStyle w:val="Hyperlink"/>
            <w:color w:val="000000"/>
            <w:spacing w:val="1"/>
            <w:sz w:val="22"/>
            <w:u w:val="none"/>
          </w:rPr>
          <w:t>r</w:t>
        </w:r>
        <w:r w:rsidR="001E59B9">
          <w:rPr>
            <w:rStyle w:val="Hyperlink"/>
            <w:color w:val="000000"/>
            <w:spacing w:val="-4"/>
            <w:sz w:val="22"/>
            <w:u w:val="none"/>
          </w:rPr>
          <w:t>w</w:t>
        </w:r>
        <w:r w:rsidR="001E59B9">
          <w:rPr>
            <w:rStyle w:val="Hyperlink"/>
            <w:color w:val="000000"/>
            <w:sz w:val="22"/>
            <w:u w:val="none"/>
          </w:rPr>
          <w:t>a</w:t>
        </w:r>
        <w:r w:rsidR="001E59B9">
          <w:rPr>
            <w:rStyle w:val="Hyperlink"/>
            <w:color w:val="000000"/>
            <w:spacing w:val="1"/>
            <w:sz w:val="22"/>
            <w:u w:val="none"/>
          </w:rPr>
          <w:t>.</w:t>
        </w:r>
        <w:r w:rsidR="001E59B9">
          <w:rPr>
            <w:rStyle w:val="Hyperlink"/>
            <w:color w:val="000000"/>
            <w:sz w:val="22"/>
            <w:u w:val="none"/>
          </w:rPr>
          <w:t>net</w:t>
        </w:r>
      </w:hyperlink>
    </w:p>
    <w:p w14:paraId="26380B14" w14:textId="77777777" w:rsidR="001E59B9" w:rsidRDefault="001E59B9" w:rsidP="001E59B9">
      <w:pPr>
        <w:adjustRightInd/>
        <w:spacing w:before="32"/>
        <w:rPr>
          <w:spacing w:val="-1"/>
          <w:sz w:val="22"/>
        </w:rPr>
      </w:pPr>
    </w:p>
    <w:p w14:paraId="4F0DD7BB" w14:textId="77777777" w:rsidR="001E59B9" w:rsidRDefault="001E59B9" w:rsidP="001E59B9">
      <w:pPr>
        <w:adjustRightInd/>
        <w:spacing w:before="32"/>
        <w:ind w:left="720"/>
        <w:rPr>
          <w:sz w:val="22"/>
        </w:rPr>
      </w:pPr>
      <w:r>
        <w:rPr>
          <w:spacing w:val="-1"/>
          <w:sz w:val="22"/>
        </w:rPr>
        <w:t>C</w:t>
      </w:r>
      <w:r>
        <w:rPr>
          <w:sz w:val="22"/>
        </w:rPr>
        <w:t>en</w:t>
      </w:r>
      <w:r>
        <w:rPr>
          <w:spacing w:val="1"/>
          <w:sz w:val="22"/>
        </w:rPr>
        <w:t>t</w:t>
      </w:r>
      <w:r>
        <w:rPr>
          <w:sz w:val="22"/>
        </w:rPr>
        <w:t>er</w:t>
      </w:r>
      <w:r>
        <w:rPr>
          <w:spacing w:val="2"/>
          <w:sz w:val="22"/>
        </w:rPr>
        <w:t xml:space="preserve"> </w:t>
      </w:r>
      <w:r>
        <w:rPr>
          <w:spacing w:val="-3"/>
          <w:sz w:val="22"/>
        </w:rPr>
        <w:t>P</w:t>
      </w:r>
      <w:r>
        <w:rPr>
          <w:spacing w:val="1"/>
          <w:sz w:val="22"/>
        </w:rPr>
        <w:t>l</w:t>
      </w:r>
      <w:r>
        <w:rPr>
          <w:sz w:val="22"/>
        </w:rPr>
        <w:t>ann</w:t>
      </w:r>
      <w:r>
        <w:rPr>
          <w:spacing w:val="1"/>
          <w:sz w:val="22"/>
        </w:rPr>
        <w:t>i</w:t>
      </w:r>
      <w:r>
        <w:rPr>
          <w:sz w:val="22"/>
        </w:rPr>
        <w:t>ng</w:t>
      </w:r>
      <w:r>
        <w:rPr>
          <w:spacing w:val="-2"/>
          <w:sz w:val="22"/>
        </w:rPr>
        <w:t xml:space="preserve"> </w:t>
      </w:r>
      <w:r>
        <w:rPr>
          <w:sz w:val="22"/>
        </w:rPr>
        <w:t xml:space="preserve">&amp; </w:t>
      </w:r>
      <w:r>
        <w:rPr>
          <w:spacing w:val="-1"/>
          <w:sz w:val="22"/>
        </w:rPr>
        <w:t>D</w:t>
      </w:r>
      <w:r>
        <w:rPr>
          <w:sz w:val="22"/>
        </w:rPr>
        <w:t>e</w:t>
      </w:r>
      <w:r>
        <w:rPr>
          <w:spacing w:val="-3"/>
          <w:sz w:val="22"/>
        </w:rPr>
        <w:t>v</w:t>
      </w:r>
      <w:r>
        <w:rPr>
          <w:sz w:val="22"/>
        </w:rPr>
        <w:t>e</w:t>
      </w:r>
      <w:r>
        <w:rPr>
          <w:spacing w:val="1"/>
          <w:sz w:val="22"/>
        </w:rPr>
        <w:t>l</w:t>
      </w:r>
      <w:r>
        <w:rPr>
          <w:sz w:val="22"/>
        </w:rPr>
        <w:t>opme</w:t>
      </w:r>
      <w:r>
        <w:rPr>
          <w:spacing w:val="-3"/>
          <w:sz w:val="22"/>
        </w:rPr>
        <w:t>n</w:t>
      </w:r>
      <w:r>
        <w:rPr>
          <w:sz w:val="22"/>
        </w:rPr>
        <w:t>t</w:t>
      </w:r>
      <w:r>
        <w:rPr>
          <w:spacing w:val="2"/>
          <w:sz w:val="22"/>
        </w:rPr>
        <w:t xml:space="preserve"> </w:t>
      </w:r>
      <w:r>
        <w:rPr>
          <w:spacing w:val="-1"/>
          <w:sz w:val="22"/>
        </w:rPr>
        <w:t>C</w:t>
      </w:r>
      <w:r>
        <w:rPr>
          <w:sz w:val="22"/>
        </w:rPr>
        <w:t>ounc</w:t>
      </w:r>
      <w:r>
        <w:rPr>
          <w:spacing w:val="-1"/>
          <w:sz w:val="22"/>
        </w:rPr>
        <w:t>i</w:t>
      </w:r>
      <w:r>
        <w:rPr>
          <w:sz w:val="22"/>
        </w:rPr>
        <w:t>l</w:t>
      </w:r>
    </w:p>
    <w:p w14:paraId="6119F620" w14:textId="77777777" w:rsidR="001E59B9" w:rsidRDefault="001E59B9" w:rsidP="001E59B9">
      <w:pPr>
        <w:adjustRightInd/>
        <w:spacing w:before="6"/>
        <w:ind w:left="720"/>
        <w:rPr>
          <w:sz w:val="22"/>
        </w:rPr>
      </w:pPr>
      <w:r>
        <w:rPr>
          <w:sz w:val="22"/>
        </w:rPr>
        <w:t>816</w:t>
      </w:r>
      <w:r>
        <w:rPr>
          <w:spacing w:val="1"/>
          <w:sz w:val="22"/>
        </w:rPr>
        <w:t>-</w:t>
      </w:r>
      <w:r>
        <w:rPr>
          <w:sz w:val="22"/>
        </w:rPr>
        <w:t>444</w:t>
      </w:r>
      <w:r>
        <w:rPr>
          <w:spacing w:val="1"/>
          <w:sz w:val="22"/>
        </w:rPr>
        <w:t>-</w:t>
      </w:r>
      <w:r>
        <w:rPr>
          <w:sz w:val="22"/>
        </w:rPr>
        <w:t xml:space="preserve">1717 </w:t>
      </w:r>
    </w:p>
    <w:p w14:paraId="3C04179F" w14:textId="77777777" w:rsidR="001E59B9" w:rsidRDefault="008E1CCC" w:rsidP="001E59B9">
      <w:pPr>
        <w:adjustRightInd/>
        <w:spacing w:before="6"/>
        <w:ind w:left="720"/>
        <w:rPr>
          <w:sz w:val="22"/>
        </w:rPr>
      </w:pPr>
      <w:hyperlink r:id="rId33">
        <w:r w:rsidR="001E59B9">
          <w:rPr>
            <w:color w:val="000000"/>
            <w:sz w:val="22"/>
          </w:rPr>
          <w:t>ca2</w:t>
        </w:r>
        <w:r w:rsidR="001E59B9">
          <w:rPr>
            <w:color w:val="000000"/>
            <w:spacing w:val="-4"/>
            <w:sz w:val="22"/>
          </w:rPr>
          <w:t>w</w:t>
        </w:r>
        <w:r w:rsidR="001E59B9">
          <w:rPr>
            <w:color w:val="000000"/>
            <w:spacing w:val="-1"/>
            <w:sz w:val="22"/>
          </w:rPr>
          <w:t>i</w:t>
        </w:r>
        <w:r w:rsidR="001E59B9">
          <w:rPr>
            <w:color w:val="000000"/>
            <w:spacing w:val="3"/>
            <w:sz w:val="22"/>
          </w:rPr>
          <w:t>f</w:t>
        </w:r>
        <w:r w:rsidR="001E59B9">
          <w:rPr>
            <w:color w:val="000000"/>
            <w:sz w:val="22"/>
          </w:rPr>
          <w:t>e</w:t>
        </w:r>
        <w:r w:rsidR="001E59B9">
          <w:rPr>
            <w:color w:val="000000"/>
            <w:spacing w:val="-1"/>
            <w:sz w:val="22"/>
          </w:rPr>
          <w:t>@</w:t>
        </w:r>
        <w:r w:rsidR="001E59B9">
          <w:rPr>
            <w:color w:val="000000"/>
            <w:sz w:val="22"/>
          </w:rPr>
          <w:t>ao</w:t>
        </w:r>
        <w:r w:rsidR="001E59B9">
          <w:rPr>
            <w:color w:val="000000"/>
            <w:spacing w:val="-1"/>
            <w:sz w:val="22"/>
          </w:rPr>
          <w:t>l</w:t>
        </w:r>
        <w:r w:rsidR="001E59B9">
          <w:rPr>
            <w:color w:val="000000"/>
            <w:spacing w:val="1"/>
            <w:sz w:val="22"/>
          </w:rPr>
          <w:t>.</w:t>
        </w:r>
        <w:r w:rsidR="001E59B9">
          <w:rPr>
            <w:color w:val="000000"/>
            <w:sz w:val="22"/>
          </w:rPr>
          <w:t>com</w:t>
        </w:r>
      </w:hyperlink>
    </w:p>
    <w:p w14:paraId="040AFB1E" w14:textId="77777777" w:rsidR="001E59B9" w:rsidRDefault="001E59B9" w:rsidP="001E59B9">
      <w:pPr>
        <w:adjustRightInd/>
        <w:spacing w:before="32"/>
        <w:ind w:left="720"/>
        <w:rPr>
          <w:spacing w:val="-1"/>
          <w:sz w:val="22"/>
        </w:rPr>
      </w:pPr>
    </w:p>
    <w:p w14:paraId="345064E6" w14:textId="77777777" w:rsidR="001E59B9" w:rsidRDefault="001E59B9" w:rsidP="001E59B9">
      <w:pPr>
        <w:adjustRightInd/>
        <w:ind w:left="720"/>
        <w:rPr>
          <w:sz w:val="22"/>
        </w:rPr>
      </w:pPr>
      <w:r>
        <w:rPr>
          <w:spacing w:val="1"/>
          <w:sz w:val="22"/>
        </w:rPr>
        <w:t>M</w:t>
      </w:r>
      <w:r>
        <w:rPr>
          <w:sz w:val="22"/>
        </w:rPr>
        <w:t>a</w:t>
      </w:r>
      <w:r>
        <w:rPr>
          <w:spacing w:val="-2"/>
          <w:sz w:val="22"/>
        </w:rPr>
        <w:t>r</w:t>
      </w:r>
      <w:r>
        <w:rPr>
          <w:spacing w:val="1"/>
          <w:sz w:val="22"/>
        </w:rPr>
        <w:t>l</w:t>
      </w:r>
      <w:r>
        <w:rPr>
          <w:sz w:val="22"/>
        </w:rPr>
        <w:t xml:space="preserve">borough </w:t>
      </w:r>
      <w:r>
        <w:rPr>
          <w:spacing w:val="-1"/>
          <w:sz w:val="22"/>
        </w:rPr>
        <w:t>C</w:t>
      </w:r>
      <w:r>
        <w:rPr>
          <w:spacing w:val="-3"/>
          <w:sz w:val="22"/>
        </w:rPr>
        <w:t>o</w:t>
      </w:r>
      <w:r>
        <w:rPr>
          <w:sz w:val="22"/>
        </w:rPr>
        <w:t>mmu</w:t>
      </w:r>
      <w:r>
        <w:rPr>
          <w:spacing w:val="-3"/>
          <w:sz w:val="22"/>
        </w:rPr>
        <w:t>n</w:t>
      </w:r>
      <w:r>
        <w:rPr>
          <w:spacing w:val="-1"/>
          <w:sz w:val="22"/>
        </w:rPr>
        <w:t>i</w:t>
      </w:r>
      <w:r>
        <w:rPr>
          <w:spacing w:val="3"/>
          <w:sz w:val="22"/>
        </w:rPr>
        <w:t>t</w:t>
      </w:r>
      <w:r>
        <w:rPr>
          <w:sz w:val="22"/>
        </w:rPr>
        <w:t>y</w:t>
      </w:r>
      <w:r>
        <w:rPr>
          <w:spacing w:val="-4"/>
          <w:sz w:val="22"/>
        </w:rPr>
        <w:t xml:space="preserve"> </w:t>
      </w:r>
      <w:r>
        <w:rPr>
          <w:spacing w:val="-1"/>
          <w:sz w:val="22"/>
        </w:rPr>
        <w:t>C</w:t>
      </w:r>
      <w:r>
        <w:rPr>
          <w:sz w:val="22"/>
        </w:rPr>
        <w:t>oa</w:t>
      </w:r>
      <w:r>
        <w:rPr>
          <w:spacing w:val="1"/>
          <w:sz w:val="22"/>
        </w:rPr>
        <w:t>li</w:t>
      </w:r>
      <w:r>
        <w:rPr>
          <w:spacing w:val="-2"/>
          <w:sz w:val="22"/>
        </w:rPr>
        <w:t>t</w:t>
      </w:r>
      <w:r>
        <w:rPr>
          <w:spacing w:val="1"/>
          <w:sz w:val="22"/>
        </w:rPr>
        <w:t>i</w:t>
      </w:r>
      <w:r>
        <w:rPr>
          <w:sz w:val="22"/>
        </w:rPr>
        <w:t>on</w:t>
      </w:r>
    </w:p>
    <w:p w14:paraId="0B3B8B79" w14:textId="77777777" w:rsidR="001E59B9" w:rsidRDefault="001E59B9" w:rsidP="001E59B9">
      <w:pPr>
        <w:adjustRightInd/>
        <w:spacing w:before="6"/>
        <w:ind w:left="720"/>
        <w:rPr>
          <w:sz w:val="22"/>
        </w:rPr>
      </w:pPr>
      <w:r>
        <w:rPr>
          <w:sz w:val="22"/>
        </w:rPr>
        <w:t>816</w:t>
      </w:r>
      <w:r>
        <w:rPr>
          <w:spacing w:val="1"/>
          <w:sz w:val="22"/>
        </w:rPr>
        <w:t>-</w:t>
      </w:r>
      <w:r>
        <w:rPr>
          <w:sz w:val="22"/>
        </w:rPr>
        <w:t>444</w:t>
      </w:r>
      <w:r>
        <w:rPr>
          <w:spacing w:val="1"/>
          <w:sz w:val="22"/>
        </w:rPr>
        <w:t>-</w:t>
      </w:r>
      <w:r>
        <w:rPr>
          <w:sz w:val="22"/>
        </w:rPr>
        <w:t xml:space="preserve">1010 </w:t>
      </w:r>
    </w:p>
    <w:p w14:paraId="0662521D" w14:textId="77777777" w:rsidR="001E59B9" w:rsidRDefault="008E1CCC" w:rsidP="001E59B9">
      <w:pPr>
        <w:adjustRightInd/>
        <w:spacing w:before="6"/>
        <w:ind w:left="720"/>
        <w:rPr>
          <w:sz w:val="22"/>
        </w:rPr>
      </w:pPr>
      <w:hyperlink r:id="rId34">
        <w:r w:rsidR="001E59B9">
          <w:rPr>
            <w:color w:val="000000"/>
            <w:sz w:val="22"/>
          </w:rPr>
          <w:t>baos</w:t>
        </w:r>
        <w:r w:rsidR="001E59B9">
          <w:rPr>
            <w:color w:val="000000"/>
            <w:spacing w:val="1"/>
            <w:sz w:val="22"/>
          </w:rPr>
          <w:t>t</w:t>
        </w:r>
        <w:r w:rsidR="001E59B9">
          <w:rPr>
            <w:color w:val="000000"/>
            <w:spacing w:val="-1"/>
            <w:sz w:val="22"/>
          </w:rPr>
          <w:t>@</w:t>
        </w:r>
        <w:r w:rsidR="001E59B9">
          <w:rPr>
            <w:color w:val="000000"/>
            <w:sz w:val="22"/>
          </w:rPr>
          <w:t>ho</w:t>
        </w:r>
        <w:r w:rsidR="001E59B9">
          <w:rPr>
            <w:color w:val="000000"/>
            <w:spacing w:val="-1"/>
            <w:sz w:val="22"/>
          </w:rPr>
          <w:t>t</w:t>
        </w:r>
        <w:r w:rsidR="001E59B9">
          <w:rPr>
            <w:color w:val="000000"/>
            <w:spacing w:val="1"/>
            <w:sz w:val="22"/>
          </w:rPr>
          <w:t>m</w:t>
        </w:r>
        <w:r w:rsidR="001E59B9">
          <w:rPr>
            <w:color w:val="000000"/>
            <w:sz w:val="22"/>
          </w:rPr>
          <w:t>a</w:t>
        </w:r>
        <w:r w:rsidR="001E59B9">
          <w:rPr>
            <w:color w:val="000000"/>
            <w:spacing w:val="-1"/>
            <w:sz w:val="22"/>
          </w:rPr>
          <w:t>il</w:t>
        </w:r>
        <w:r w:rsidR="001E59B9">
          <w:rPr>
            <w:color w:val="000000"/>
            <w:spacing w:val="1"/>
            <w:sz w:val="22"/>
          </w:rPr>
          <w:t>.</w:t>
        </w:r>
        <w:r w:rsidR="001E59B9">
          <w:rPr>
            <w:color w:val="000000"/>
            <w:sz w:val="22"/>
          </w:rPr>
          <w:t>com</w:t>
        </w:r>
      </w:hyperlink>
    </w:p>
    <w:p w14:paraId="04F4DC02" w14:textId="77777777" w:rsidR="001E59B9" w:rsidRDefault="001E59B9" w:rsidP="001E59B9">
      <w:pPr>
        <w:adjustRightInd/>
        <w:spacing w:before="32"/>
        <w:ind w:left="720"/>
        <w:rPr>
          <w:sz w:val="22"/>
        </w:rPr>
      </w:pPr>
      <w:r>
        <w:rPr>
          <w:sz w:val="22"/>
        </w:rPr>
        <w:t>L</w:t>
      </w:r>
      <w:r>
        <w:rPr>
          <w:spacing w:val="1"/>
          <w:sz w:val="22"/>
        </w:rPr>
        <w:t>i</w:t>
      </w:r>
      <w:r>
        <w:rPr>
          <w:sz w:val="22"/>
        </w:rPr>
        <w:t>nden</w:t>
      </w:r>
      <w:r>
        <w:rPr>
          <w:spacing w:val="1"/>
          <w:sz w:val="22"/>
        </w:rPr>
        <w:t xml:space="preserve"> </w:t>
      </w:r>
      <w:r>
        <w:rPr>
          <w:spacing w:val="-1"/>
          <w:sz w:val="22"/>
        </w:rPr>
        <w:t>Hi</w:t>
      </w:r>
      <w:r>
        <w:rPr>
          <w:spacing w:val="1"/>
          <w:sz w:val="22"/>
        </w:rPr>
        <w:t>ll</w:t>
      </w:r>
      <w:r>
        <w:rPr>
          <w:sz w:val="22"/>
        </w:rPr>
        <w:t>s</w:t>
      </w:r>
      <w:r>
        <w:rPr>
          <w:spacing w:val="-2"/>
          <w:sz w:val="22"/>
        </w:rPr>
        <w:t xml:space="preserve"> </w:t>
      </w:r>
      <w:r>
        <w:rPr>
          <w:spacing w:val="-1"/>
          <w:sz w:val="22"/>
        </w:rPr>
        <w:t>N</w:t>
      </w:r>
      <w:r>
        <w:rPr>
          <w:sz w:val="22"/>
        </w:rPr>
        <w:t>e</w:t>
      </w:r>
      <w:r>
        <w:rPr>
          <w:spacing w:val="1"/>
          <w:sz w:val="22"/>
        </w:rPr>
        <w:t>i</w:t>
      </w:r>
      <w:r>
        <w:rPr>
          <w:sz w:val="22"/>
        </w:rPr>
        <w:t>ghb</w:t>
      </w:r>
      <w:r>
        <w:rPr>
          <w:spacing w:val="-3"/>
          <w:sz w:val="22"/>
        </w:rPr>
        <w:t>o</w:t>
      </w:r>
      <w:r>
        <w:rPr>
          <w:sz w:val="22"/>
        </w:rPr>
        <w:t>r</w:t>
      </w:r>
      <w:r>
        <w:rPr>
          <w:spacing w:val="-3"/>
          <w:sz w:val="22"/>
        </w:rPr>
        <w:t>h</w:t>
      </w:r>
      <w:r>
        <w:rPr>
          <w:sz w:val="22"/>
        </w:rPr>
        <w:t>ood</w:t>
      </w:r>
      <w:r>
        <w:rPr>
          <w:spacing w:val="3"/>
          <w:sz w:val="22"/>
        </w:rPr>
        <w:t xml:space="preserve"> </w:t>
      </w:r>
      <w:r>
        <w:rPr>
          <w:spacing w:val="-6"/>
          <w:sz w:val="22"/>
        </w:rPr>
        <w:t>A</w:t>
      </w:r>
      <w:r>
        <w:rPr>
          <w:sz w:val="22"/>
        </w:rPr>
        <w:t>ssoc</w:t>
      </w:r>
      <w:r>
        <w:rPr>
          <w:spacing w:val="1"/>
          <w:sz w:val="22"/>
        </w:rPr>
        <w:t>i</w:t>
      </w:r>
      <w:r>
        <w:rPr>
          <w:sz w:val="22"/>
        </w:rPr>
        <w:t>a</w:t>
      </w:r>
      <w:r>
        <w:rPr>
          <w:spacing w:val="1"/>
          <w:sz w:val="22"/>
        </w:rPr>
        <w:t>ti</w:t>
      </w:r>
      <w:r>
        <w:rPr>
          <w:sz w:val="22"/>
        </w:rPr>
        <w:t>on and</w:t>
      </w:r>
      <w:r>
        <w:rPr>
          <w:spacing w:val="-2"/>
          <w:sz w:val="22"/>
        </w:rPr>
        <w:t xml:space="preserve"> </w:t>
      </w:r>
      <w:r>
        <w:rPr>
          <w:spacing w:val="-3"/>
          <w:sz w:val="22"/>
        </w:rPr>
        <w:t>T</w:t>
      </w:r>
      <w:r>
        <w:rPr>
          <w:sz w:val="22"/>
        </w:rPr>
        <w:t>ra</w:t>
      </w:r>
      <w:r>
        <w:rPr>
          <w:spacing w:val="1"/>
          <w:sz w:val="22"/>
        </w:rPr>
        <w:t>il</w:t>
      </w:r>
      <w:r>
        <w:rPr>
          <w:spacing w:val="-3"/>
          <w:sz w:val="22"/>
        </w:rPr>
        <w:t>s</w:t>
      </w:r>
      <w:r>
        <w:rPr>
          <w:spacing w:val="1"/>
          <w:sz w:val="22"/>
        </w:rPr>
        <w:t>i</w:t>
      </w:r>
      <w:r>
        <w:rPr>
          <w:sz w:val="22"/>
        </w:rPr>
        <w:t>de</w:t>
      </w:r>
      <w:r>
        <w:rPr>
          <w:spacing w:val="1"/>
          <w:sz w:val="22"/>
        </w:rPr>
        <w:t xml:space="preserve"> </w:t>
      </w:r>
      <w:r>
        <w:rPr>
          <w:spacing w:val="-1"/>
          <w:sz w:val="22"/>
        </w:rPr>
        <w:t>C</w:t>
      </w:r>
      <w:r>
        <w:rPr>
          <w:sz w:val="22"/>
        </w:rPr>
        <w:t>en</w:t>
      </w:r>
      <w:r>
        <w:rPr>
          <w:spacing w:val="1"/>
          <w:sz w:val="22"/>
        </w:rPr>
        <w:t>t</w:t>
      </w:r>
      <w:r>
        <w:rPr>
          <w:spacing w:val="-3"/>
          <w:sz w:val="22"/>
        </w:rPr>
        <w:t>e</w:t>
      </w:r>
      <w:r>
        <w:rPr>
          <w:sz w:val="22"/>
        </w:rPr>
        <w:t>r</w:t>
      </w:r>
    </w:p>
    <w:p w14:paraId="40A8F86A" w14:textId="77777777" w:rsidR="001E59B9" w:rsidRDefault="001E59B9" w:rsidP="001E59B9">
      <w:pPr>
        <w:adjustRightInd/>
        <w:spacing w:before="6"/>
        <w:ind w:left="720"/>
        <w:rPr>
          <w:sz w:val="22"/>
        </w:rPr>
      </w:pPr>
      <w:r>
        <w:rPr>
          <w:sz w:val="22"/>
        </w:rPr>
        <w:t>9901</w:t>
      </w:r>
      <w:r>
        <w:rPr>
          <w:spacing w:val="1"/>
          <w:sz w:val="22"/>
        </w:rPr>
        <w:t xml:space="preserve"> </w:t>
      </w:r>
      <w:r>
        <w:rPr>
          <w:spacing w:val="-1"/>
          <w:sz w:val="22"/>
        </w:rPr>
        <w:t>H</w:t>
      </w:r>
      <w:r>
        <w:rPr>
          <w:sz w:val="22"/>
        </w:rPr>
        <w:t>o</w:t>
      </w:r>
      <w:r>
        <w:rPr>
          <w:spacing w:val="-1"/>
          <w:sz w:val="22"/>
        </w:rPr>
        <w:t>l</w:t>
      </w:r>
      <w:r>
        <w:rPr>
          <w:spacing w:val="1"/>
          <w:sz w:val="22"/>
        </w:rPr>
        <w:t>m</w:t>
      </w:r>
      <w:r>
        <w:rPr>
          <w:sz w:val="22"/>
        </w:rPr>
        <w:t>es</w:t>
      </w:r>
      <w:r>
        <w:rPr>
          <w:spacing w:val="1"/>
          <w:sz w:val="22"/>
        </w:rPr>
        <w:t xml:space="preserve"> </w:t>
      </w:r>
      <w:r>
        <w:rPr>
          <w:spacing w:val="-1"/>
          <w:sz w:val="22"/>
        </w:rPr>
        <w:t>R</w:t>
      </w:r>
      <w:r>
        <w:rPr>
          <w:spacing w:val="-3"/>
          <w:sz w:val="22"/>
        </w:rPr>
        <w:t>d</w:t>
      </w:r>
      <w:r>
        <w:rPr>
          <w:sz w:val="22"/>
        </w:rPr>
        <w:t xml:space="preserve">. </w:t>
      </w:r>
    </w:p>
    <w:p w14:paraId="2D4EE37C" w14:textId="77777777" w:rsidR="001E59B9" w:rsidRDefault="001E59B9" w:rsidP="001E59B9">
      <w:pPr>
        <w:adjustRightInd/>
        <w:spacing w:before="6"/>
        <w:ind w:left="720"/>
        <w:rPr>
          <w:sz w:val="22"/>
        </w:rPr>
      </w:pPr>
      <w:r>
        <w:rPr>
          <w:spacing w:val="-1"/>
          <w:sz w:val="22"/>
        </w:rPr>
        <w:t>K</w:t>
      </w:r>
      <w:r>
        <w:rPr>
          <w:sz w:val="22"/>
        </w:rPr>
        <w:t>ansas</w:t>
      </w:r>
      <w:r>
        <w:rPr>
          <w:spacing w:val="1"/>
          <w:sz w:val="22"/>
        </w:rPr>
        <w:t xml:space="preserve"> </w:t>
      </w:r>
      <w:r>
        <w:rPr>
          <w:spacing w:val="-1"/>
          <w:sz w:val="22"/>
        </w:rPr>
        <w:t>Ci</w:t>
      </w:r>
      <w:r>
        <w:rPr>
          <w:spacing w:val="1"/>
          <w:sz w:val="22"/>
        </w:rPr>
        <w:t>t</w:t>
      </w:r>
      <w:r>
        <w:rPr>
          <w:spacing w:val="-2"/>
          <w:sz w:val="22"/>
        </w:rPr>
        <w:t>y</w:t>
      </w:r>
      <w:r>
        <w:rPr>
          <w:sz w:val="22"/>
        </w:rPr>
        <w:t>,</w:t>
      </w:r>
      <w:r>
        <w:rPr>
          <w:spacing w:val="2"/>
          <w:sz w:val="22"/>
        </w:rPr>
        <w:t xml:space="preserve"> </w:t>
      </w:r>
      <w:r>
        <w:rPr>
          <w:spacing w:val="-4"/>
          <w:sz w:val="22"/>
        </w:rPr>
        <w:t>M</w:t>
      </w:r>
      <w:r>
        <w:rPr>
          <w:sz w:val="22"/>
        </w:rPr>
        <w:t>O</w:t>
      </w:r>
      <w:r>
        <w:rPr>
          <w:spacing w:val="2"/>
          <w:sz w:val="22"/>
        </w:rPr>
        <w:t xml:space="preserve"> </w:t>
      </w:r>
      <w:r>
        <w:rPr>
          <w:sz w:val="22"/>
        </w:rPr>
        <w:t>64131</w:t>
      </w:r>
    </w:p>
    <w:p w14:paraId="4679D1E1" w14:textId="77777777" w:rsidR="001E59B9" w:rsidRDefault="001E59B9" w:rsidP="001E59B9">
      <w:pPr>
        <w:adjustRightInd/>
        <w:ind w:left="720"/>
        <w:rPr>
          <w:sz w:val="22"/>
        </w:rPr>
      </w:pPr>
      <w:r>
        <w:rPr>
          <w:sz w:val="22"/>
        </w:rPr>
        <w:t>816</w:t>
      </w:r>
      <w:r>
        <w:rPr>
          <w:spacing w:val="1"/>
          <w:sz w:val="22"/>
        </w:rPr>
        <w:t>-</w:t>
      </w:r>
      <w:r>
        <w:rPr>
          <w:sz w:val="22"/>
        </w:rPr>
        <w:t>942</w:t>
      </w:r>
      <w:r>
        <w:rPr>
          <w:spacing w:val="1"/>
          <w:sz w:val="22"/>
        </w:rPr>
        <w:t>-</w:t>
      </w:r>
      <w:r>
        <w:rPr>
          <w:sz w:val="22"/>
        </w:rPr>
        <w:t>3581</w:t>
      </w:r>
    </w:p>
    <w:p w14:paraId="4A7589AB" w14:textId="77777777" w:rsidR="001E59B9" w:rsidRDefault="008E1CCC" w:rsidP="001E59B9">
      <w:pPr>
        <w:adjustRightInd/>
        <w:spacing w:before="1"/>
        <w:ind w:left="720"/>
        <w:rPr>
          <w:sz w:val="22"/>
        </w:rPr>
      </w:pPr>
      <w:hyperlink r:id="rId35">
        <w:r w:rsidR="001E59B9">
          <w:rPr>
            <w:color w:val="000000"/>
            <w:spacing w:val="-1"/>
            <w:position w:val="-1"/>
            <w:sz w:val="22"/>
          </w:rPr>
          <w:t>i</w:t>
        </w:r>
        <w:r w:rsidR="001E59B9">
          <w:rPr>
            <w:color w:val="000000"/>
            <w:position w:val="-1"/>
            <w:sz w:val="22"/>
          </w:rPr>
          <w:t>n</w:t>
        </w:r>
        <w:r w:rsidR="001E59B9">
          <w:rPr>
            <w:color w:val="000000"/>
            <w:spacing w:val="3"/>
            <w:position w:val="-1"/>
            <w:sz w:val="22"/>
          </w:rPr>
          <w:t>f</w:t>
        </w:r>
        <w:r w:rsidR="001E59B9">
          <w:rPr>
            <w:color w:val="000000"/>
            <w:position w:val="-1"/>
            <w:sz w:val="22"/>
          </w:rPr>
          <w:t>o</w:t>
        </w:r>
        <w:r w:rsidR="001E59B9">
          <w:rPr>
            <w:color w:val="000000"/>
            <w:spacing w:val="-3"/>
            <w:position w:val="-1"/>
            <w:sz w:val="22"/>
          </w:rPr>
          <w:t>@</w:t>
        </w:r>
        <w:r w:rsidR="001E59B9">
          <w:rPr>
            <w:color w:val="000000"/>
            <w:spacing w:val="1"/>
            <w:position w:val="-1"/>
            <w:sz w:val="22"/>
          </w:rPr>
          <w:t>tr</w:t>
        </w:r>
        <w:r w:rsidR="001E59B9">
          <w:rPr>
            <w:color w:val="000000"/>
            <w:position w:val="-1"/>
            <w:sz w:val="22"/>
          </w:rPr>
          <w:t>a</w:t>
        </w:r>
        <w:r w:rsidR="001E59B9">
          <w:rPr>
            <w:color w:val="000000"/>
            <w:spacing w:val="-1"/>
            <w:position w:val="-1"/>
            <w:sz w:val="22"/>
          </w:rPr>
          <w:t>il</w:t>
        </w:r>
        <w:r w:rsidR="001E59B9">
          <w:rPr>
            <w:color w:val="000000"/>
            <w:position w:val="-1"/>
            <w:sz w:val="22"/>
          </w:rPr>
          <w:t>s</w:t>
        </w:r>
        <w:r w:rsidR="001E59B9">
          <w:rPr>
            <w:color w:val="000000"/>
            <w:spacing w:val="-1"/>
            <w:position w:val="-1"/>
            <w:sz w:val="22"/>
          </w:rPr>
          <w:t>i</w:t>
        </w:r>
        <w:r w:rsidR="001E59B9">
          <w:rPr>
            <w:color w:val="000000"/>
            <w:position w:val="-1"/>
            <w:sz w:val="22"/>
          </w:rPr>
          <w:t>decen</w:t>
        </w:r>
        <w:r w:rsidR="001E59B9">
          <w:rPr>
            <w:color w:val="000000"/>
            <w:spacing w:val="1"/>
            <w:position w:val="-1"/>
            <w:sz w:val="22"/>
          </w:rPr>
          <w:t>t</w:t>
        </w:r>
        <w:r w:rsidR="001E59B9">
          <w:rPr>
            <w:color w:val="000000"/>
            <w:position w:val="-1"/>
            <w:sz w:val="22"/>
          </w:rPr>
          <w:t>e</w:t>
        </w:r>
        <w:r w:rsidR="001E59B9">
          <w:rPr>
            <w:color w:val="000000"/>
            <w:spacing w:val="-2"/>
            <w:position w:val="-1"/>
            <w:sz w:val="22"/>
          </w:rPr>
          <w:t>r</w:t>
        </w:r>
        <w:r w:rsidR="001E59B9">
          <w:rPr>
            <w:color w:val="000000"/>
            <w:spacing w:val="1"/>
            <w:position w:val="-1"/>
            <w:sz w:val="22"/>
          </w:rPr>
          <w:t>.</w:t>
        </w:r>
        <w:r w:rsidR="001E59B9">
          <w:rPr>
            <w:color w:val="000000"/>
            <w:position w:val="-1"/>
            <w:sz w:val="22"/>
          </w:rPr>
          <w:t>o</w:t>
        </w:r>
        <w:r w:rsidR="001E59B9">
          <w:rPr>
            <w:color w:val="000000"/>
            <w:spacing w:val="-2"/>
            <w:position w:val="-1"/>
            <w:sz w:val="22"/>
          </w:rPr>
          <w:t>r</w:t>
        </w:r>
        <w:r w:rsidR="001E59B9">
          <w:rPr>
            <w:color w:val="000000"/>
            <w:position w:val="-1"/>
            <w:sz w:val="22"/>
          </w:rPr>
          <w:t>g</w:t>
        </w:r>
      </w:hyperlink>
    </w:p>
    <w:p w14:paraId="1A2F324D" w14:textId="77777777" w:rsidR="001E59B9" w:rsidRDefault="001E59B9" w:rsidP="001E59B9">
      <w:pPr>
        <w:adjustRightInd/>
        <w:spacing w:before="32"/>
        <w:ind w:left="720"/>
        <w:rPr>
          <w:spacing w:val="-1"/>
          <w:sz w:val="22"/>
        </w:rPr>
      </w:pPr>
    </w:p>
    <w:p w14:paraId="1FA96AE6" w14:textId="77777777" w:rsidR="001E59B9" w:rsidRDefault="001E59B9" w:rsidP="001E59B9">
      <w:pPr>
        <w:adjustRightInd/>
        <w:spacing w:before="32"/>
        <w:ind w:firstLine="720"/>
        <w:rPr>
          <w:sz w:val="22"/>
        </w:rPr>
      </w:pPr>
      <w:r>
        <w:rPr>
          <w:spacing w:val="-1"/>
          <w:sz w:val="22"/>
        </w:rPr>
        <w:t>R</w:t>
      </w:r>
      <w:r>
        <w:rPr>
          <w:sz w:val="22"/>
        </w:rPr>
        <w:t>usk</w:t>
      </w:r>
      <w:r>
        <w:rPr>
          <w:spacing w:val="1"/>
          <w:sz w:val="22"/>
        </w:rPr>
        <w:t>i</w:t>
      </w:r>
      <w:r>
        <w:rPr>
          <w:sz w:val="22"/>
        </w:rPr>
        <w:t>n</w:t>
      </w:r>
      <w:r>
        <w:rPr>
          <w:spacing w:val="1"/>
          <w:sz w:val="22"/>
        </w:rPr>
        <w:t xml:space="preserve"> </w:t>
      </w:r>
      <w:r>
        <w:rPr>
          <w:spacing w:val="-1"/>
          <w:sz w:val="22"/>
        </w:rPr>
        <w:t>H</w:t>
      </w:r>
      <w:r>
        <w:rPr>
          <w:sz w:val="22"/>
        </w:rPr>
        <w:t>e</w:t>
      </w:r>
      <w:r>
        <w:rPr>
          <w:spacing w:val="1"/>
          <w:sz w:val="22"/>
        </w:rPr>
        <w:t>i</w:t>
      </w:r>
      <w:r>
        <w:rPr>
          <w:sz w:val="22"/>
        </w:rPr>
        <w:t>g</w:t>
      </w:r>
      <w:r>
        <w:rPr>
          <w:spacing w:val="-3"/>
          <w:sz w:val="22"/>
        </w:rPr>
        <w:t>h</w:t>
      </w:r>
      <w:r>
        <w:rPr>
          <w:spacing w:val="1"/>
          <w:sz w:val="22"/>
        </w:rPr>
        <w:t>t</w:t>
      </w:r>
      <w:r>
        <w:rPr>
          <w:sz w:val="22"/>
        </w:rPr>
        <w:t>s</w:t>
      </w:r>
      <w:r>
        <w:rPr>
          <w:spacing w:val="1"/>
          <w:sz w:val="22"/>
        </w:rPr>
        <w:t xml:space="preserve"> </w:t>
      </w:r>
      <w:r>
        <w:rPr>
          <w:spacing w:val="-1"/>
          <w:sz w:val="22"/>
        </w:rPr>
        <w:t>H</w:t>
      </w:r>
      <w:r>
        <w:rPr>
          <w:spacing w:val="-3"/>
          <w:sz w:val="22"/>
        </w:rPr>
        <w:t>o</w:t>
      </w:r>
      <w:r>
        <w:rPr>
          <w:sz w:val="22"/>
        </w:rPr>
        <w:t>mes</w:t>
      </w:r>
      <w:r>
        <w:rPr>
          <w:spacing w:val="1"/>
          <w:sz w:val="22"/>
        </w:rPr>
        <w:t xml:space="preserve"> </w:t>
      </w:r>
      <w:r>
        <w:rPr>
          <w:spacing w:val="-6"/>
          <w:sz w:val="22"/>
        </w:rPr>
        <w:t>A</w:t>
      </w:r>
      <w:r>
        <w:rPr>
          <w:sz w:val="22"/>
        </w:rPr>
        <w:t>ssoc</w:t>
      </w:r>
      <w:r>
        <w:rPr>
          <w:spacing w:val="1"/>
          <w:sz w:val="22"/>
        </w:rPr>
        <w:t>i</w:t>
      </w:r>
      <w:r>
        <w:rPr>
          <w:sz w:val="22"/>
        </w:rPr>
        <w:t>a</w:t>
      </w:r>
      <w:r>
        <w:rPr>
          <w:spacing w:val="1"/>
          <w:sz w:val="22"/>
        </w:rPr>
        <w:t>ti</w:t>
      </w:r>
      <w:r>
        <w:rPr>
          <w:sz w:val="22"/>
        </w:rPr>
        <w:t>on</w:t>
      </w:r>
    </w:p>
    <w:p w14:paraId="4176B280" w14:textId="77777777" w:rsidR="001E59B9" w:rsidRDefault="001E59B9" w:rsidP="001E59B9">
      <w:pPr>
        <w:adjustRightInd/>
        <w:spacing w:before="4"/>
        <w:ind w:left="720"/>
        <w:rPr>
          <w:sz w:val="22"/>
        </w:rPr>
      </w:pPr>
      <w:r>
        <w:rPr>
          <w:spacing w:val="-1"/>
          <w:sz w:val="22"/>
        </w:rPr>
        <w:t>P</w:t>
      </w:r>
      <w:r>
        <w:rPr>
          <w:spacing w:val="1"/>
          <w:sz w:val="22"/>
        </w:rPr>
        <w:t>.</w:t>
      </w:r>
      <w:r>
        <w:rPr>
          <w:spacing w:val="-1"/>
          <w:sz w:val="22"/>
        </w:rPr>
        <w:t>O</w:t>
      </w:r>
      <w:r>
        <w:rPr>
          <w:sz w:val="22"/>
        </w:rPr>
        <w:t>.</w:t>
      </w:r>
      <w:r>
        <w:rPr>
          <w:spacing w:val="2"/>
          <w:sz w:val="22"/>
        </w:rPr>
        <w:t xml:space="preserve"> </w:t>
      </w:r>
      <w:r>
        <w:rPr>
          <w:spacing w:val="-1"/>
          <w:sz w:val="22"/>
        </w:rPr>
        <w:t>B</w:t>
      </w:r>
      <w:r>
        <w:rPr>
          <w:sz w:val="22"/>
        </w:rPr>
        <w:t>ox</w:t>
      </w:r>
      <w:r>
        <w:rPr>
          <w:spacing w:val="-1"/>
          <w:sz w:val="22"/>
        </w:rPr>
        <w:t xml:space="preserve"> </w:t>
      </w:r>
      <w:r>
        <w:rPr>
          <w:sz w:val="22"/>
        </w:rPr>
        <w:t>9697</w:t>
      </w:r>
    </w:p>
    <w:p w14:paraId="01AAB424" w14:textId="77777777" w:rsidR="001E59B9" w:rsidRDefault="001E59B9" w:rsidP="001E59B9">
      <w:pPr>
        <w:adjustRightInd/>
        <w:spacing w:before="2"/>
        <w:ind w:left="720"/>
        <w:rPr>
          <w:sz w:val="22"/>
        </w:rPr>
      </w:pPr>
      <w:r>
        <w:rPr>
          <w:spacing w:val="-1"/>
          <w:sz w:val="22"/>
        </w:rPr>
        <w:lastRenderedPageBreak/>
        <w:t>K</w:t>
      </w:r>
      <w:r>
        <w:rPr>
          <w:sz w:val="22"/>
        </w:rPr>
        <w:t>ansas</w:t>
      </w:r>
      <w:r>
        <w:rPr>
          <w:spacing w:val="1"/>
          <w:sz w:val="22"/>
        </w:rPr>
        <w:t xml:space="preserve"> </w:t>
      </w:r>
      <w:r>
        <w:rPr>
          <w:spacing w:val="-1"/>
          <w:sz w:val="22"/>
        </w:rPr>
        <w:t>Ci</w:t>
      </w:r>
      <w:r>
        <w:rPr>
          <w:spacing w:val="1"/>
          <w:sz w:val="22"/>
        </w:rPr>
        <w:t>t</w:t>
      </w:r>
      <w:r>
        <w:rPr>
          <w:spacing w:val="-2"/>
          <w:sz w:val="22"/>
        </w:rPr>
        <w:t>y</w:t>
      </w:r>
      <w:r>
        <w:rPr>
          <w:sz w:val="22"/>
        </w:rPr>
        <w:t>,</w:t>
      </w:r>
      <w:r>
        <w:rPr>
          <w:spacing w:val="2"/>
          <w:sz w:val="22"/>
        </w:rPr>
        <w:t xml:space="preserve"> </w:t>
      </w:r>
      <w:r>
        <w:rPr>
          <w:spacing w:val="-4"/>
          <w:sz w:val="22"/>
        </w:rPr>
        <w:t>M</w:t>
      </w:r>
      <w:r>
        <w:rPr>
          <w:sz w:val="22"/>
        </w:rPr>
        <w:t>O</w:t>
      </w:r>
      <w:r>
        <w:rPr>
          <w:spacing w:val="2"/>
          <w:sz w:val="22"/>
        </w:rPr>
        <w:t xml:space="preserve"> </w:t>
      </w:r>
      <w:r>
        <w:rPr>
          <w:sz w:val="22"/>
        </w:rPr>
        <w:t xml:space="preserve">64134 </w:t>
      </w:r>
    </w:p>
    <w:p w14:paraId="0CCD822D" w14:textId="77777777" w:rsidR="001E59B9" w:rsidRDefault="001E59B9" w:rsidP="001E59B9">
      <w:pPr>
        <w:adjustRightInd/>
        <w:ind w:left="720"/>
        <w:rPr>
          <w:sz w:val="22"/>
        </w:rPr>
      </w:pPr>
      <w:r>
        <w:rPr>
          <w:position w:val="-1"/>
          <w:sz w:val="22"/>
        </w:rPr>
        <w:t>816</w:t>
      </w:r>
      <w:r>
        <w:rPr>
          <w:spacing w:val="1"/>
          <w:position w:val="-1"/>
          <w:sz w:val="22"/>
        </w:rPr>
        <w:t>-</w:t>
      </w:r>
      <w:r>
        <w:rPr>
          <w:position w:val="-1"/>
          <w:sz w:val="22"/>
        </w:rPr>
        <w:t>721</w:t>
      </w:r>
      <w:r>
        <w:rPr>
          <w:spacing w:val="1"/>
          <w:position w:val="-1"/>
          <w:sz w:val="22"/>
        </w:rPr>
        <w:t>-</w:t>
      </w:r>
      <w:r>
        <w:rPr>
          <w:position w:val="-1"/>
          <w:sz w:val="22"/>
        </w:rPr>
        <w:t>6050</w:t>
      </w:r>
    </w:p>
    <w:p w14:paraId="4307BB90" w14:textId="77777777" w:rsidR="001E59B9" w:rsidRDefault="008E1CCC" w:rsidP="001E59B9">
      <w:pPr>
        <w:adjustRightInd/>
        <w:spacing w:before="2"/>
        <w:ind w:left="720"/>
        <w:rPr>
          <w:sz w:val="22"/>
        </w:rPr>
      </w:pPr>
      <w:hyperlink r:id="rId36">
        <w:r w:rsidR="001E59B9">
          <w:rPr>
            <w:color w:val="000000"/>
            <w:spacing w:val="1"/>
            <w:sz w:val="22"/>
          </w:rPr>
          <w:t>r</w:t>
        </w:r>
        <w:r w:rsidR="001E59B9">
          <w:rPr>
            <w:color w:val="000000"/>
            <w:sz w:val="22"/>
          </w:rPr>
          <w:t>u</w:t>
        </w:r>
        <w:r w:rsidR="001E59B9">
          <w:rPr>
            <w:color w:val="000000"/>
            <w:spacing w:val="-2"/>
            <w:sz w:val="22"/>
          </w:rPr>
          <w:t>s</w:t>
        </w:r>
        <w:r w:rsidR="001E59B9">
          <w:rPr>
            <w:color w:val="000000"/>
            <w:spacing w:val="2"/>
            <w:sz w:val="22"/>
          </w:rPr>
          <w:t>k</w:t>
        </w:r>
        <w:r w:rsidR="001E59B9">
          <w:rPr>
            <w:color w:val="000000"/>
            <w:spacing w:val="-1"/>
            <w:sz w:val="22"/>
          </w:rPr>
          <w:t>i</w:t>
        </w:r>
        <w:r w:rsidR="001E59B9">
          <w:rPr>
            <w:color w:val="000000"/>
            <w:sz w:val="22"/>
          </w:rPr>
          <w:t>nh</w:t>
        </w:r>
        <w:r w:rsidR="001E59B9">
          <w:rPr>
            <w:color w:val="000000"/>
            <w:spacing w:val="1"/>
            <w:sz w:val="22"/>
          </w:rPr>
          <w:t>t</w:t>
        </w:r>
        <w:r w:rsidR="001E59B9">
          <w:rPr>
            <w:color w:val="000000"/>
            <w:sz w:val="22"/>
          </w:rPr>
          <w:t>shoa</w:t>
        </w:r>
        <w:r w:rsidR="001E59B9">
          <w:rPr>
            <w:color w:val="000000"/>
            <w:spacing w:val="-3"/>
            <w:sz w:val="22"/>
          </w:rPr>
          <w:t>@</w:t>
        </w:r>
        <w:r w:rsidR="001E59B9">
          <w:rPr>
            <w:color w:val="000000"/>
            <w:sz w:val="22"/>
          </w:rPr>
          <w:t>g</w:t>
        </w:r>
        <w:r w:rsidR="001E59B9">
          <w:rPr>
            <w:color w:val="000000"/>
            <w:spacing w:val="1"/>
            <w:sz w:val="22"/>
          </w:rPr>
          <w:t>m</w:t>
        </w:r>
        <w:r w:rsidR="001E59B9">
          <w:rPr>
            <w:color w:val="000000"/>
            <w:sz w:val="22"/>
          </w:rPr>
          <w:t>a</w:t>
        </w:r>
        <w:r w:rsidR="001E59B9">
          <w:rPr>
            <w:color w:val="000000"/>
            <w:spacing w:val="-1"/>
            <w:sz w:val="22"/>
          </w:rPr>
          <w:t>il</w:t>
        </w:r>
        <w:r w:rsidR="001E59B9">
          <w:rPr>
            <w:color w:val="000000"/>
            <w:spacing w:val="1"/>
            <w:sz w:val="22"/>
          </w:rPr>
          <w:t>.</w:t>
        </w:r>
        <w:r w:rsidR="001E59B9">
          <w:rPr>
            <w:color w:val="000000"/>
            <w:sz w:val="22"/>
          </w:rPr>
          <w:t>c</w:t>
        </w:r>
        <w:r w:rsidR="001E59B9">
          <w:rPr>
            <w:color w:val="000000"/>
            <w:spacing w:val="-3"/>
            <w:sz w:val="22"/>
          </w:rPr>
          <w:t>o</w:t>
        </w:r>
      </w:hyperlink>
      <w:r w:rsidR="001E59B9">
        <w:rPr>
          <w:sz w:val="22"/>
        </w:rPr>
        <w:t>m</w:t>
      </w:r>
    </w:p>
    <w:p w14:paraId="1AB34B29" w14:textId="77777777" w:rsidR="001E59B9" w:rsidRPr="002067E7" w:rsidRDefault="001E59B9" w:rsidP="001E59B9">
      <w:pPr>
        <w:adjustRightInd/>
        <w:spacing w:before="2"/>
        <w:rPr>
          <w:sz w:val="22"/>
          <w:szCs w:val="22"/>
        </w:rPr>
      </w:pPr>
    </w:p>
    <w:p w14:paraId="6B5735DD" w14:textId="77777777" w:rsidR="001E59B9" w:rsidRDefault="001E59B9" w:rsidP="001E59B9">
      <w:pPr>
        <w:adjustRightInd/>
        <w:spacing w:before="32"/>
        <w:ind w:left="720"/>
        <w:rPr>
          <w:sz w:val="22"/>
        </w:rPr>
      </w:pPr>
      <w:r>
        <w:rPr>
          <w:spacing w:val="-1"/>
          <w:sz w:val="22"/>
        </w:rPr>
        <w:t>S</w:t>
      </w:r>
      <w:r>
        <w:rPr>
          <w:sz w:val="22"/>
        </w:rPr>
        <w:t>ou</w:t>
      </w:r>
      <w:r>
        <w:rPr>
          <w:spacing w:val="1"/>
          <w:sz w:val="22"/>
        </w:rPr>
        <w:t>t</w:t>
      </w:r>
      <w:r>
        <w:rPr>
          <w:sz w:val="22"/>
        </w:rPr>
        <w:t>hern</w:t>
      </w:r>
      <w:r>
        <w:rPr>
          <w:spacing w:val="1"/>
          <w:sz w:val="22"/>
        </w:rPr>
        <w:t xml:space="preserve"> </w:t>
      </w:r>
      <w:r>
        <w:rPr>
          <w:spacing w:val="-1"/>
          <w:sz w:val="22"/>
        </w:rPr>
        <w:t>C</w:t>
      </w:r>
      <w:r>
        <w:rPr>
          <w:sz w:val="22"/>
        </w:rPr>
        <w:t>o</w:t>
      </w:r>
      <w:r>
        <w:rPr>
          <w:spacing w:val="-2"/>
          <w:sz w:val="22"/>
        </w:rPr>
        <w:t>m</w:t>
      </w:r>
      <w:r>
        <w:rPr>
          <w:sz w:val="22"/>
        </w:rPr>
        <w:t>mu</w:t>
      </w:r>
      <w:r>
        <w:rPr>
          <w:spacing w:val="-3"/>
          <w:sz w:val="22"/>
        </w:rPr>
        <w:t>n</w:t>
      </w:r>
      <w:r>
        <w:rPr>
          <w:spacing w:val="1"/>
          <w:sz w:val="22"/>
        </w:rPr>
        <w:t>i</w:t>
      </w:r>
      <w:r>
        <w:rPr>
          <w:spacing w:val="-2"/>
          <w:sz w:val="22"/>
        </w:rPr>
        <w:t>t</w:t>
      </w:r>
      <w:r>
        <w:rPr>
          <w:spacing w:val="1"/>
          <w:sz w:val="22"/>
        </w:rPr>
        <w:t>i</w:t>
      </w:r>
      <w:r>
        <w:rPr>
          <w:sz w:val="22"/>
        </w:rPr>
        <w:t>es</w:t>
      </w:r>
      <w:r>
        <w:rPr>
          <w:spacing w:val="-2"/>
          <w:sz w:val="22"/>
        </w:rPr>
        <w:t xml:space="preserve"> </w:t>
      </w:r>
      <w:r>
        <w:rPr>
          <w:spacing w:val="-1"/>
          <w:sz w:val="22"/>
        </w:rPr>
        <w:t>C</w:t>
      </w:r>
      <w:r>
        <w:rPr>
          <w:sz w:val="22"/>
        </w:rPr>
        <w:t>oa</w:t>
      </w:r>
      <w:r>
        <w:rPr>
          <w:spacing w:val="1"/>
          <w:sz w:val="22"/>
        </w:rPr>
        <w:t>l</w:t>
      </w:r>
      <w:r>
        <w:rPr>
          <w:spacing w:val="-1"/>
          <w:sz w:val="22"/>
        </w:rPr>
        <w:t>i</w:t>
      </w:r>
      <w:r>
        <w:rPr>
          <w:spacing w:val="1"/>
          <w:sz w:val="22"/>
        </w:rPr>
        <w:t>ti</w:t>
      </w:r>
      <w:r>
        <w:rPr>
          <w:sz w:val="22"/>
        </w:rPr>
        <w:t>on</w:t>
      </w:r>
      <w:r>
        <w:rPr>
          <w:spacing w:val="-2"/>
          <w:sz w:val="22"/>
        </w:rPr>
        <w:t xml:space="preserve"> </w:t>
      </w:r>
      <w:r>
        <w:rPr>
          <w:spacing w:val="1"/>
          <w:sz w:val="22"/>
        </w:rPr>
        <w:t>(</w:t>
      </w:r>
      <w:r>
        <w:rPr>
          <w:spacing w:val="-3"/>
          <w:sz w:val="22"/>
        </w:rPr>
        <w:t>u</w:t>
      </w:r>
      <w:r>
        <w:rPr>
          <w:sz w:val="22"/>
        </w:rPr>
        <w:t>mbr</w:t>
      </w:r>
      <w:r>
        <w:rPr>
          <w:spacing w:val="-3"/>
          <w:sz w:val="22"/>
        </w:rPr>
        <w:t>e</w:t>
      </w:r>
      <w:r>
        <w:rPr>
          <w:spacing w:val="1"/>
          <w:sz w:val="22"/>
        </w:rPr>
        <w:t>ll</w:t>
      </w:r>
      <w:r>
        <w:rPr>
          <w:sz w:val="22"/>
        </w:rPr>
        <w:t>a</w:t>
      </w:r>
      <w:r>
        <w:rPr>
          <w:spacing w:val="-2"/>
          <w:sz w:val="22"/>
        </w:rPr>
        <w:t xml:space="preserve"> </w:t>
      </w:r>
      <w:r>
        <w:rPr>
          <w:sz w:val="22"/>
        </w:rPr>
        <w:t>g</w:t>
      </w:r>
      <w:r>
        <w:rPr>
          <w:spacing w:val="-2"/>
          <w:sz w:val="22"/>
        </w:rPr>
        <w:t>r</w:t>
      </w:r>
      <w:r>
        <w:rPr>
          <w:sz w:val="22"/>
        </w:rPr>
        <w:t>oup</w:t>
      </w:r>
      <w:r>
        <w:rPr>
          <w:spacing w:val="1"/>
          <w:sz w:val="22"/>
        </w:rPr>
        <w:t xml:space="preserve"> </w:t>
      </w:r>
      <w:r>
        <w:rPr>
          <w:sz w:val="22"/>
        </w:rPr>
        <w:t>of 26</w:t>
      </w:r>
      <w:r>
        <w:rPr>
          <w:spacing w:val="1"/>
          <w:sz w:val="22"/>
        </w:rPr>
        <w:t xml:space="preserve"> </w:t>
      </w:r>
      <w:r>
        <w:rPr>
          <w:spacing w:val="-1"/>
          <w:sz w:val="22"/>
        </w:rPr>
        <w:t>S</w:t>
      </w:r>
      <w:r>
        <w:rPr>
          <w:sz w:val="22"/>
        </w:rPr>
        <w:t>ou</w:t>
      </w:r>
      <w:r>
        <w:rPr>
          <w:spacing w:val="1"/>
          <w:sz w:val="22"/>
        </w:rPr>
        <w:t>t</w:t>
      </w:r>
      <w:r>
        <w:rPr>
          <w:sz w:val="22"/>
        </w:rPr>
        <w:t>h</w:t>
      </w:r>
      <w:r>
        <w:rPr>
          <w:spacing w:val="-2"/>
          <w:sz w:val="22"/>
        </w:rPr>
        <w:t xml:space="preserve"> </w:t>
      </w:r>
      <w:r>
        <w:rPr>
          <w:spacing w:val="-1"/>
          <w:sz w:val="22"/>
        </w:rPr>
        <w:t>K</w:t>
      </w:r>
      <w:r>
        <w:rPr>
          <w:sz w:val="22"/>
        </w:rPr>
        <w:t>C n</w:t>
      </w:r>
      <w:r>
        <w:rPr>
          <w:spacing w:val="-3"/>
          <w:sz w:val="22"/>
        </w:rPr>
        <w:t>e</w:t>
      </w:r>
      <w:r>
        <w:rPr>
          <w:spacing w:val="-1"/>
          <w:sz w:val="22"/>
        </w:rPr>
        <w:t>i</w:t>
      </w:r>
      <w:r>
        <w:rPr>
          <w:sz w:val="22"/>
        </w:rPr>
        <w:t>ghborhoods)</w:t>
      </w:r>
    </w:p>
    <w:p w14:paraId="0BBA548D" w14:textId="77777777" w:rsidR="001E59B9" w:rsidRDefault="001E59B9" w:rsidP="001E59B9">
      <w:pPr>
        <w:adjustRightInd/>
        <w:spacing w:before="6"/>
        <w:ind w:left="720"/>
        <w:rPr>
          <w:sz w:val="22"/>
        </w:rPr>
      </w:pPr>
      <w:r>
        <w:rPr>
          <w:sz w:val="22"/>
        </w:rPr>
        <w:t>816</w:t>
      </w:r>
      <w:r>
        <w:rPr>
          <w:spacing w:val="1"/>
          <w:sz w:val="22"/>
        </w:rPr>
        <w:t>-</w:t>
      </w:r>
      <w:r>
        <w:rPr>
          <w:sz w:val="22"/>
        </w:rPr>
        <w:t>966</w:t>
      </w:r>
      <w:r>
        <w:rPr>
          <w:spacing w:val="1"/>
          <w:sz w:val="22"/>
        </w:rPr>
        <w:t>-</w:t>
      </w:r>
      <w:r>
        <w:rPr>
          <w:sz w:val="22"/>
        </w:rPr>
        <w:t xml:space="preserve">0855 </w:t>
      </w:r>
    </w:p>
    <w:p w14:paraId="064A630B" w14:textId="77777777" w:rsidR="001E59B9" w:rsidRDefault="008E1CCC" w:rsidP="001E59B9">
      <w:pPr>
        <w:adjustRightInd/>
        <w:spacing w:before="6"/>
        <w:ind w:left="720"/>
      </w:pPr>
      <w:hyperlink r:id="rId37">
        <w:r w:rsidR="001E59B9">
          <w:rPr>
            <w:color w:val="000000"/>
            <w:sz w:val="22"/>
          </w:rPr>
          <w:t>c</w:t>
        </w:r>
        <w:r w:rsidR="001E59B9">
          <w:rPr>
            <w:color w:val="000000"/>
            <w:spacing w:val="-3"/>
            <w:sz w:val="22"/>
          </w:rPr>
          <w:t>a</w:t>
        </w:r>
        <w:r w:rsidR="001E59B9">
          <w:rPr>
            <w:color w:val="000000"/>
            <w:spacing w:val="3"/>
            <w:sz w:val="22"/>
          </w:rPr>
          <w:t>f</w:t>
        </w:r>
        <w:r w:rsidR="001E59B9">
          <w:rPr>
            <w:color w:val="000000"/>
            <w:spacing w:val="-2"/>
            <w:sz w:val="22"/>
          </w:rPr>
          <w:t>r</w:t>
        </w:r>
        <w:r w:rsidR="001E59B9">
          <w:rPr>
            <w:color w:val="000000"/>
            <w:spacing w:val="1"/>
            <w:sz w:val="22"/>
          </w:rPr>
          <w:t>m</w:t>
        </w:r>
        <w:r w:rsidR="001E59B9">
          <w:rPr>
            <w:color w:val="000000"/>
            <w:sz w:val="22"/>
          </w:rPr>
          <w:t>c</w:t>
        </w:r>
        <w:r w:rsidR="001E59B9">
          <w:rPr>
            <w:color w:val="000000"/>
            <w:spacing w:val="-1"/>
            <w:sz w:val="22"/>
          </w:rPr>
          <w:t>@</w:t>
        </w:r>
        <w:r w:rsidR="001E59B9">
          <w:rPr>
            <w:color w:val="000000"/>
            <w:sz w:val="22"/>
          </w:rPr>
          <w:t>a</w:t>
        </w:r>
        <w:r w:rsidR="001E59B9">
          <w:rPr>
            <w:color w:val="000000"/>
            <w:spacing w:val="-1"/>
            <w:sz w:val="22"/>
          </w:rPr>
          <w:t>tt</w:t>
        </w:r>
        <w:r w:rsidR="001E59B9">
          <w:rPr>
            <w:color w:val="000000"/>
            <w:spacing w:val="1"/>
            <w:sz w:val="22"/>
          </w:rPr>
          <w:t>.</w:t>
        </w:r>
        <w:r w:rsidR="001E59B9">
          <w:rPr>
            <w:color w:val="000000"/>
            <w:sz w:val="22"/>
          </w:rPr>
          <w:t>net</w:t>
        </w:r>
      </w:hyperlink>
    </w:p>
    <w:p w14:paraId="48326D54" w14:textId="77777777" w:rsidR="001E59B9" w:rsidRDefault="001E59B9" w:rsidP="001E59B9">
      <w:pPr>
        <w:adjustRightInd/>
        <w:spacing w:before="6"/>
        <w:rPr>
          <w:sz w:val="22"/>
          <w:szCs w:val="22"/>
        </w:rPr>
      </w:pPr>
    </w:p>
    <w:p w14:paraId="51990B27" w14:textId="77777777" w:rsidR="001E59B9" w:rsidRPr="002A5F66" w:rsidRDefault="001E59B9" w:rsidP="001E59B9">
      <w:pPr>
        <w:adjustRightInd/>
        <w:spacing w:before="6"/>
        <w:ind w:left="720"/>
        <w:rPr>
          <w:sz w:val="22"/>
          <w:szCs w:val="22"/>
        </w:rPr>
      </w:pPr>
      <w:r w:rsidRPr="002A5F66">
        <w:rPr>
          <w:sz w:val="22"/>
          <w:szCs w:val="22"/>
        </w:rPr>
        <w:t>South Kansas City Alliance</w:t>
      </w:r>
    </w:p>
    <w:p w14:paraId="774DB6A0" w14:textId="77777777" w:rsidR="001E59B9" w:rsidRPr="002A5F66" w:rsidRDefault="001E59B9" w:rsidP="001E59B9">
      <w:pPr>
        <w:adjustRightInd/>
        <w:spacing w:before="6"/>
        <w:ind w:left="720"/>
        <w:rPr>
          <w:sz w:val="22"/>
          <w:szCs w:val="22"/>
        </w:rPr>
      </w:pPr>
      <w:r w:rsidRPr="002A5F66">
        <w:rPr>
          <w:sz w:val="22"/>
          <w:szCs w:val="22"/>
        </w:rPr>
        <w:t>P.O. Box 7914</w:t>
      </w:r>
    </w:p>
    <w:p w14:paraId="7B6401B2" w14:textId="77777777" w:rsidR="001E59B9" w:rsidRPr="002A5F66" w:rsidRDefault="001E59B9" w:rsidP="001E59B9">
      <w:pPr>
        <w:adjustRightInd/>
        <w:spacing w:before="6"/>
        <w:ind w:left="720"/>
        <w:rPr>
          <w:sz w:val="22"/>
          <w:szCs w:val="22"/>
        </w:rPr>
      </w:pPr>
      <w:r w:rsidRPr="002A5F66">
        <w:rPr>
          <w:sz w:val="22"/>
          <w:szCs w:val="22"/>
        </w:rPr>
        <w:t>Kansas City, MO 64114</w:t>
      </w:r>
    </w:p>
    <w:p w14:paraId="46A20752" w14:textId="77777777" w:rsidR="001E59B9" w:rsidRPr="002A5F66" w:rsidRDefault="001E59B9" w:rsidP="001E59B9">
      <w:pPr>
        <w:adjustRightInd/>
        <w:spacing w:before="6"/>
        <w:ind w:left="720"/>
        <w:rPr>
          <w:sz w:val="22"/>
          <w:szCs w:val="22"/>
        </w:rPr>
      </w:pPr>
      <w:r w:rsidRPr="002A5F66">
        <w:rPr>
          <w:sz w:val="22"/>
          <w:szCs w:val="22"/>
        </w:rPr>
        <w:t>816-405-1274</w:t>
      </w:r>
    </w:p>
    <w:p w14:paraId="50FF9FCB" w14:textId="77777777" w:rsidR="001E59B9" w:rsidRPr="002A5F66" w:rsidRDefault="001E59B9" w:rsidP="001E59B9">
      <w:pPr>
        <w:adjustRightInd/>
        <w:spacing w:before="6"/>
        <w:ind w:left="720"/>
        <w:rPr>
          <w:sz w:val="22"/>
          <w:szCs w:val="22"/>
        </w:rPr>
      </w:pPr>
      <w:r w:rsidRPr="002A5F66">
        <w:rPr>
          <w:sz w:val="22"/>
          <w:szCs w:val="22"/>
        </w:rPr>
        <w:t>https://southkcalliance.org/</w:t>
      </w:r>
    </w:p>
    <w:p w14:paraId="79A201C3" w14:textId="77777777" w:rsidR="001E59B9" w:rsidRDefault="001E59B9" w:rsidP="001E59B9">
      <w:pPr>
        <w:adjustRightInd/>
        <w:ind w:left="720"/>
        <w:rPr>
          <w:sz w:val="22"/>
        </w:rPr>
      </w:pPr>
    </w:p>
    <w:p w14:paraId="572A9FEE" w14:textId="77777777" w:rsidR="001E59B9" w:rsidDel="003E4E97" w:rsidRDefault="001E59B9" w:rsidP="001E59B9">
      <w:pPr>
        <w:adjustRightInd/>
        <w:ind w:left="720"/>
        <w:rPr>
          <w:sz w:val="22"/>
        </w:rPr>
      </w:pPr>
      <w:r>
        <w:rPr>
          <w:spacing w:val="-1"/>
          <w:sz w:val="22"/>
        </w:rPr>
        <w:t>S</w:t>
      </w:r>
      <w:r>
        <w:rPr>
          <w:sz w:val="22"/>
        </w:rPr>
        <w:t>ou</w:t>
      </w:r>
      <w:r>
        <w:rPr>
          <w:spacing w:val="1"/>
          <w:sz w:val="22"/>
        </w:rPr>
        <w:t>t</w:t>
      </w:r>
      <w:r>
        <w:rPr>
          <w:sz w:val="22"/>
        </w:rPr>
        <w:t>h</w:t>
      </w:r>
      <w:r>
        <w:rPr>
          <w:spacing w:val="1"/>
          <w:sz w:val="22"/>
        </w:rPr>
        <w:t xml:space="preserve"> </w:t>
      </w:r>
      <w:r>
        <w:rPr>
          <w:spacing w:val="-1"/>
          <w:sz w:val="22"/>
        </w:rPr>
        <w:t>K</w:t>
      </w:r>
      <w:r>
        <w:rPr>
          <w:sz w:val="22"/>
        </w:rPr>
        <w:t>ansas</w:t>
      </w:r>
      <w:r>
        <w:rPr>
          <w:spacing w:val="1"/>
          <w:sz w:val="22"/>
        </w:rPr>
        <w:t xml:space="preserve"> </w:t>
      </w:r>
      <w:r>
        <w:rPr>
          <w:spacing w:val="-4"/>
          <w:sz w:val="22"/>
        </w:rPr>
        <w:t>C</w:t>
      </w:r>
      <w:r>
        <w:rPr>
          <w:spacing w:val="1"/>
          <w:sz w:val="22"/>
        </w:rPr>
        <w:t>it</w:t>
      </w:r>
      <w:r>
        <w:rPr>
          <w:sz w:val="22"/>
        </w:rPr>
        <w:t>y</w:t>
      </w:r>
      <w:r>
        <w:rPr>
          <w:spacing w:val="-4"/>
          <w:sz w:val="22"/>
        </w:rPr>
        <w:t xml:space="preserve"> </w:t>
      </w:r>
      <w:r>
        <w:rPr>
          <w:spacing w:val="-1"/>
          <w:sz w:val="22"/>
        </w:rPr>
        <w:t>C</w:t>
      </w:r>
      <w:r>
        <w:rPr>
          <w:sz w:val="22"/>
        </w:rPr>
        <w:t>h</w:t>
      </w:r>
      <w:r>
        <w:rPr>
          <w:spacing w:val="2"/>
          <w:sz w:val="22"/>
        </w:rPr>
        <w:t>a</w:t>
      </w:r>
      <w:r>
        <w:rPr>
          <w:sz w:val="22"/>
        </w:rPr>
        <w:t>mber</w:t>
      </w:r>
      <w:r>
        <w:rPr>
          <w:spacing w:val="2"/>
          <w:sz w:val="22"/>
        </w:rPr>
        <w:t xml:space="preserve"> </w:t>
      </w:r>
      <w:r>
        <w:rPr>
          <w:spacing w:val="-3"/>
          <w:sz w:val="22"/>
        </w:rPr>
        <w:t>o</w:t>
      </w:r>
      <w:r>
        <w:rPr>
          <w:sz w:val="22"/>
        </w:rPr>
        <w:t>f</w:t>
      </w:r>
      <w:r>
        <w:rPr>
          <w:spacing w:val="2"/>
          <w:sz w:val="22"/>
        </w:rPr>
        <w:t xml:space="preserve"> </w:t>
      </w:r>
      <w:r>
        <w:rPr>
          <w:spacing w:val="-1"/>
          <w:sz w:val="22"/>
        </w:rPr>
        <w:t>C</w:t>
      </w:r>
      <w:r>
        <w:rPr>
          <w:spacing w:val="-3"/>
          <w:sz w:val="22"/>
        </w:rPr>
        <w:t>o</w:t>
      </w:r>
      <w:r>
        <w:rPr>
          <w:sz w:val="22"/>
        </w:rPr>
        <w:t>mmer</w:t>
      </w:r>
      <w:r>
        <w:rPr>
          <w:spacing w:val="-3"/>
          <w:sz w:val="22"/>
        </w:rPr>
        <w:t>c</w:t>
      </w:r>
      <w:r>
        <w:rPr>
          <w:sz w:val="22"/>
        </w:rPr>
        <w:t>e</w:t>
      </w:r>
    </w:p>
    <w:p w14:paraId="194664AD" w14:textId="77777777" w:rsidR="001E59B9" w:rsidRDefault="001E59B9" w:rsidP="001E59B9">
      <w:pPr>
        <w:adjustRightInd/>
        <w:spacing w:before="1"/>
        <w:ind w:left="720"/>
        <w:rPr>
          <w:sz w:val="22"/>
        </w:rPr>
      </w:pPr>
      <w:r>
        <w:rPr>
          <w:sz w:val="22"/>
        </w:rPr>
        <w:t>406</w:t>
      </w:r>
      <w:r>
        <w:rPr>
          <w:spacing w:val="1"/>
          <w:sz w:val="22"/>
        </w:rPr>
        <w:t xml:space="preserve"> </w:t>
      </w:r>
      <w:r>
        <w:rPr>
          <w:spacing w:val="-1"/>
          <w:sz w:val="22"/>
        </w:rPr>
        <w:t>E</w:t>
      </w:r>
      <w:r>
        <w:rPr>
          <w:sz w:val="22"/>
        </w:rPr>
        <w:t>.</w:t>
      </w:r>
      <w:r>
        <w:rPr>
          <w:spacing w:val="2"/>
          <w:sz w:val="22"/>
        </w:rPr>
        <w:t xml:space="preserve"> </w:t>
      </w:r>
      <w:r>
        <w:rPr>
          <w:spacing w:val="-1"/>
          <w:sz w:val="22"/>
        </w:rPr>
        <w:t>B</w:t>
      </w:r>
      <w:r>
        <w:rPr>
          <w:sz w:val="22"/>
        </w:rPr>
        <w:t>ann</w:t>
      </w:r>
      <w:r>
        <w:rPr>
          <w:spacing w:val="-1"/>
          <w:sz w:val="22"/>
        </w:rPr>
        <w:t>i</w:t>
      </w:r>
      <w:r>
        <w:rPr>
          <w:spacing w:val="-2"/>
          <w:sz w:val="22"/>
        </w:rPr>
        <w:t>s</w:t>
      </w:r>
      <w:r>
        <w:rPr>
          <w:spacing w:val="1"/>
          <w:sz w:val="22"/>
        </w:rPr>
        <w:t>t</w:t>
      </w:r>
      <w:r>
        <w:rPr>
          <w:sz w:val="22"/>
        </w:rPr>
        <w:t xml:space="preserve">er </w:t>
      </w:r>
      <w:r>
        <w:rPr>
          <w:spacing w:val="-1"/>
          <w:sz w:val="22"/>
        </w:rPr>
        <w:t>R</w:t>
      </w:r>
      <w:r>
        <w:rPr>
          <w:sz w:val="22"/>
        </w:rPr>
        <w:t>d</w:t>
      </w:r>
      <w:r>
        <w:rPr>
          <w:spacing w:val="-1"/>
          <w:sz w:val="22"/>
        </w:rPr>
        <w:t>.</w:t>
      </w:r>
      <w:r>
        <w:rPr>
          <w:sz w:val="22"/>
        </w:rPr>
        <w:t>,</w:t>
      </w:r>
      <w:r>
        <w:rPr>
          <w:spacing w:val="2"/>
          <w:sz w:val="22"/>
        </w:rPr>
        <w:t xml:space="preserve"> </w:t>
      </w:r>
      <w:r>
        <w:rPr>
          <w:spacing w:val="-3"/>
          <w:sz w:val="22"/>
        </w:rPr>
        <w:t>S</w:t>
      </w:r>
      <w:r>
        <w:rPr>
          <w:spacing w:val="-1"/>
          <w:sz w:val="22"/>
        </w:rPr>
        <w:t>t</w:t>
      </w:r>
      <w:r>
        <w:rPr>
          <w:sz w:val="22"/>
        </w:rPr>
        <w:t>e.</w:t>
      </w:r>
      <w:r>
        <w:rPr>
          <w:spacing w:val="2"/>
          <w:sz w:val="22"/>
        </w:rPr>
        <w:t xml:space="preserve"> </w:t>
      </w:r>
      <w:r>
        <w:rPr>
          <w:sz w:val="22"/>
        </w:rPr>
        <w:t xml:space="preserve">F </w:t>
      </w:r>
    </w:p>
    <w:p w14:paraId="3C90F3F3" w14:textId="77777777" w:rsidR="001E59B9" w:rsidRDefault="001E59B9" w:rsidP="001E59B9">
      <w:pPr>
        <w:adjustRightInd/>
        <w:spacing w:before="1"/>
        <w:ind w:left="720"/>
        <w:rPr>
          <w:sz w:val="22"/>
        </w:rPr>
      </w:pPr>
      <w:r>
        <w:rPr>
          <w:spacing w:val="-1"/>
          <w:sz w:val="22"/>
        </w:rPr>
        <w:t>K</w:t>
      </w:r>
      <w:r>
        <w:rPr>
          <w:sz w:val="22"/>
        </w:rPr>
        <w:t>ansas</w:t>
      </w:r>
      <w:r>
        <w:rPr>
          <w:spacing w:val="1"/>
          <w:sz w:val="22"/>
        </w:rPr>
        <w:t xml:space="preserve"> </w:t>
      </w:r>
      <w:r>
        <w:rPr>
          <w:spacing w:val="-1"/>
          <w:sz w:val="22"/>
        </w:rPr>
        <w:t>Ci</w:t>
      </w:r>
      <w:r>
        <w:rPr>
          <w:spacing w:val="1"/>
          <w:sz w:val="22"/>
        </w:rPr>
        <w:t>t</w:t>
      </w:r>
      <w:r>
        <w:rPr>
          <w:spacing w:val="-2"/>
          <w:sz w:val="22"/>
        </w:rPr>
        <w:t>y</w:t>
      </w:r>
      <w:r>
        <w:rPr>
          <w:sz w:val="22"/>
        </w:rPr>
        <w:t>,</w:t>
      </w:r>
      <w:r>
        <w:rPr>
          <w:spacing w:val="2"/>
          <w:sz w:val="22"/>
        </w:rPr>
        <w:t xml:space="preserve"> </w:t>
      </w:r>
      <w:r>
        <w:rPr>
          <w:spacing w:val="-4"/>
          <w:sz w:val="22"/>
        </w:rPr>
        <w:t>M</w:t>
      </w:r>
      <w:r>
        <w:rPr>
          <w:sz w:val="22"/>
        </w:rPr>
        <w:t>O</w:t>
      </w:r>
      <w:r>
        <w:rPr>
          <w:spacing w:val="2"/>
          <w:sz w:val="22"/>
        </w:rPr>
        <w:t xml:space="preserve"> </w:t>
      </w:r>
      <w:r>
        <w:rPr>
          <w:sz w:val="22"/>
        </w:rPr>
        <w:t>64131</w:t>
      </w:r>
    </w:p>
    <w:p w14:paraId="1FEB8679" w14:textId="77777777" w:rsidR="001E59B9" w:rsidRDefault="001E59B9" w:rsidP="001E59B9">
      <w:pPr>
        <w:adjustRightInd/>
        <w:ind w:left="720"/>
        <w:rPr>
          <w:sz w:val="22"/>
        </w:rPr>
      </w:pPr>
      <w:r>
        <w:rPr>
          <w:sz w:val="22"/>
        </w:rPr>
        <w:t>816</w:t>
      </w:r>
      <w:r>
        <w:rPr>
          <w:spacing w:val="1"/>
          <w:sz w:val="22"/>
        </w:rPr>
        <w:t>-</w:t>
      </w:r>
      <w:r>
        <w:rPr>
          <w:sz w:val="22"/>
        </w:rPr>
        <w:t>761</w:t>
      </w:r>
      <w:r>
        <w:rPr>
          <w:spacing w:val="1"/>
          <w:sz w:val="22"/>
        </w:rPr>
        <w:t>-</w:t>
      </w:r>
      <w:r>
        <w:rPr>
          <w:sz w:val="22"/>
        </w:rPr>
        <w:t>7660</w:t>
      </w:r>
    </w:p>
    <w:p w14:paraId="29929797" w14:textId="77777777" w:rsidR="001E59B9" w:rsidRDefault="008E1CCC" w:rsidP="001E59B9">
      <w:pPr>
        <w:adjustRightInd/>
        <w:spacing w:before="2"/>
        <w:ind w:left="720"/>
        <w:rPr>
          <w:rStyle w:val="Hyperlink"/>
        </w:rPr>
      </w:pPr>
      <w:hyperlink r:id="rId38" w:history="1">
        <w:r w:rsidR="001E59B9">
          <w:rPr>
            <w:rStyle w:val="Hyperlink"/>
            <w:color w:val="000000"/>
            <w:sz w:val="22"/>
            <w:u w:val="none"/>
          </w:rPr>
          <w:t>v</w:t>
        </w:r>
        <w:r w:rsidR="001E59B9">
          <w:rPr>
            <w:rStyle w:val="Hyperlink"/>
            <w:color w:val="000000"/>
            <w:spacing w:val="-4"/>
            <w:sz w:val="22"/>
            <w:u w:val="none"/>
          </w:rPr>
          <w:t>w</w:t>
        </w:r>
        <w:r w:rsidR="001E59B9">
          <w:rPr>
            <w:rStyle w:val="Hyperlink"/>
            <w:color w:val="000000"/>
            <w:sz w:val="22"/>
            <w:u w:val="none"/>
          </w:rPr>
          <w:t>o</w:t>
        </w:r>
        <w:r w:rsidR="001E59B9">
          <w:rPr>
            <w:rStyle w:val="Hyperlink"/>
            <w:color w:val="000000"/>
            <w:spacing w:val="-1"/>
            <w:sz w:val="22"/>
            <w:u w:val="none"/>
          </w:rPr>
          <w:t>l</w:t>
        </w:r>
        <w:r w:rsidR="001E59B9">
          <w:rPr>
            <w:rStyle w:val="Hyperlink"/>
            <w:color w:val="000000"/>
            <w:spacing w:val="2"/>
            <w:sz w:val="22"/>
            <w:u w:val="none"/>
          </w:rPr>
          <w:t>g</w:t>
        </w:r>
        <w:r w:rsidR="001E59B9">
          <w:rPr>
            <w:rStyle w:val="Hyperlink"/>
            <w:color w:val="000000"/>
            <w:sz w:val="22"/>
            <w:u w:val="none"/>
          </w:rPr>
          <w:t>as</w:t>
        </w:r>
        <w:r w:rsidR="001E59B9">
          <w:rPr>
            <w:rStyle w:val="Hyperlink"/>
            <w:color w:val="000000"/>
            <w:spacing w:val="1"/>
            <w:sz w:val="22"/>
            <w:u w:val="none"/>
          </w:rPr>
          <w:t>t</w:t>
        </w:r>
        <w:r w:rsidR="001E59B9">
          <w:rPr>
            <w:rStyle w:val="Hyperlink"/>
            <w:color w:val="000000"/>
            <w:spacing w:val="-1"/>
            <w:sz w:val="22"/>
            <w:u w:val="none"/>
          </w:rPr>
          <w:t>@</w:t>
        </w:r>
        <w:r w:rsidR="001E59B9">
          <w:rPr>
            <w:rStyle w:val="Hyperlink"/>
            <w:color w:val="000000"/>
            <w:sz w:val="22"/>
            <w:u w:val="none"/>
          </w:rPr>
          <w:t>sou</w:t>
        </w:r>
        <w:r w:rsidR="001E59B9">
          <w:rPr>
            <w:rStyle w:val="Hyperlink"/>
            <w:color w:val="000000"/>
            <w:spacing w:val="1"/>
            <w:sz w:val="22"/>
            <w:u w:val="none"/>
          </w:rPr>
          <w:t>t</w:t>
        </w:r>
        <w:r w:rsidR="001E59B9">
          <w:rPr>
            <w:rStyle w:val="Hyperlink"/>
            <w:color w:val="000000"/>
            <w:spacing w:val="-3"/>
            <w:sz w:val="22"/>
            <w:u w:val="none"/>
          </w:rPr>
          <w:t>h</w:t>
        </w:r>
        <w:r w:rsidR="001E59B9">
          <w:rPr>
            <w:rStyle w:val="Hyperlink"/>
            <w:color w:val="000000"/>
            <w:spacing w:val="2"/>
            <w:sz w:val="22"/>
            <w:u w:val="none"/>
          </w:rPr>
          <w:t>k</w:t>
        </w:r>
        <w:r w:rsidR="001E59B9">
          <w:rPr>
            <w:rStyle w:val="Hyperlink"/>
            <w:color w:val="000000"/>
            <w:sz w:val="22"/>
            <w:u w:val="none"/>
          </w:rPr>
          <w:t>c</w:t>
        </w:r>
        <w:r w:rsidR="001E59B9">
          <w:rPr>
            <w:rStyle w:val="Hyperlink"/>
            <w:color w:val="000000"/>
            <w:spacing w:val="-2"/>
            <w:sz w:val="22"/>
            <w:u w:val="none"/>
          </w:rPr>
          <w:t>c</w:t>
        </w:r>
        <w:r w:rsidR="001E59B9">
          <w:rPr>
            <w:rStyle w:val="Hyperlink"/>
            <w:color w:val="000000"/>
            <w:sz w:val="22"/>
            <w:u w:val="none"/>
          </w:rPr>
          <w:t>ha</w:t>
        </w:r>
        <w:r w:rsidR="001E59B9">
          <w:rPr>
            <w:rStyle w:val="Hyperlink"/>
            <w:color w:val="000000"/>
            <w:spacing w:val="-2"/>
            <w:sz w:val="22"/>
            <w:u w:val="none"/>
          </w:rPr>
          <w:t>m</w:t>
        </w:r>
        <w:r w:rsidR="001E59B9">
          <w:rPr>
            <w:rStyle w:val="Hyperlink"/>
            <w:color w:val="000000"/>
            <w:sz w:val="22"/>
            <w:u w:val="none"/>
          </w:rPr>
          <w:t>be</w:t>
        </w:r>
        <w:r w:rsidR="001E59B9">
          <w:rPr>
            <w:rStyle w:val="Hyperlink"/>
            <w:color w:val="000000"/>
            <w:spacing w:val="1"/>
            <w:sz w:val="22"/>
            <w:u w:val="none"/>
          </w:rPr>
          <w:t>r.</w:t>
        </w:r>
        <w:r w:rsidR="001E59B9">
          <w:rPr>
            <w:rStyle w:val="Hyperlink"/>
            <w:color w:val="000000"/>
            <w:sz w:val="22"/>
            <w:u w:val="none"/>
          </w:rPr>
          <w:t>c</w:t>
        </w:r>
        <w:r w:rsidR="001E59B9">
          <w:rPr>
            <w:rStyle w:val="Hyperlink"/>
            <w:color w:val="000000"/>
            <w:spacing w:val="-3"/>
            <w:sz w:val="22"/>
            <w:u w:val="none"/>
          </w:rPr>
          <w:t>o</w:t>
        </w:r>
        <w:r w:rsidR="001E59B9">
          <w:rPr>
            <w:rStyle w:val="Hyperlink"/>
            <w:color w:val="000000"/>
            <w:sz w:val="22"/>
            <w:u w:val="none"/>
          </w:rPr>
          <w:t>m</w:t>
        </w:r>
      </w:hyperlink>
    </w:p>
    <w:p w14:paraId="77CE4834" w14:textId="77777777" w:rsidR="001E59B9" w:rsidRPr="006E309C" w:rsidRDefault="008E1CCC" w:rsidP="001E59B9">
      <w:pPr>
        <w:adjustRightInd/>
        <w:ind w:left="720"/>
        <w:rPr>
          <w:sz w:val="22"/>
        </w:rPr>
      </w:pPr>
      <w:hyperlink r:id="rId39" w:history="1">
        <w:r w:rsidR="001E59B9" w:rsidRPr="006E309C">
          <w:rPr>
            <w:rStyle w:val="Hyperlink"/>
            <w:color w:val="auto"/>
            <w:sz w:val="22"/>
            <w:u w:val="none"/>
          </w:rPr>
          <w:t>http://www.southkcchamber.com/</w:t>
        </w:r>
      </w:hyperlink>
    </w:p>
    <w:p w14:paraId="3FB4F69D" w14:textId="77777777" w:rsidR="001E59B9" w:rsidRDefault="001E59B9" w:rsidP="001E59B9">
      <w:pPr>
        <w:adjustRightInd/>
        <w:spacing w:before="67"/>
        <w:ind w:firstLine="720"/>
        <w:rPr>
          <w:sz w:val="22"/>
        </w:rPr>
      </w:pPr>
    </w:p>
    <w:p w14:paraId="1C65CB77" w14:textId="77777777" w:rsidR="001E59B9" w:rsidRDefault="001E59B9" w:rsidP="001E59B9">
      <w:pPr>
        <w:adjustRightInd/>
        <w:spacing w:before="67"/>
        <w:ind w:firstLine="720"/>
        <w:rPr>
          <w:sz w:val="22"/>
        </w:rPr>
      </w:pPr>
      <w:r>
        <w:rPr>
          <w:sz w:val="22"/>
        </w:rPr>
        <w:t>Wa</w:t>
      </w:r>
      <w:r>
        <w:rPr>
          <w:spacing w:val="1"/>
          <w:sz w:val="22"/>
        </w:rPr>
        <w:t>l</w:t>
      </w:r>
      <w:r>
        <w:rPr>
          <w:sz w:val="22"/>
        </w:rPr>
        <w:t>do</w:t>
      </w:r>
      <w:r>
        <w:rPr>
          <w:spacing w:val="-2"/>
          <w:sz w:val="22"/>
        </w:rPr>
        <w:t xml:space="preserve"> </w:t>
      </w:r>
      <w:r>
        <w:rPr>
          <w:spacing w:val="-1"/>
          <w:sz w:val="22"/>
        </w:rPr>
        <w:t>H</w:t>
      </w:r>
      <w:r>
        <w:rPr>
          <w:sz w:val="22"/>
        </w:rPr>
        <w:t>omes</w:t>
      </w:r>
      <w:r>
        <w:rPr>
          <w:spacing w:val="3"/>
          <w:sz w:val="22"/>
        </w:rPr>
        <w:t xml:space="preserve"> </w:t>
      </w:r>
      <w:r>
        <w:rPr>
          <w:spacing w:val="-8"/>
          <w:sz w:val="22"/>
        </w:rPr>
        <w:t>A</w:t>
      </w:r>
      <w:r>
        <w:rPr>
          <w:sz w:val="22"/>
        </w:rPr>
        <w:t>ssoc</w:t>
      </w:r>
      <w:r>
        <w:rPr>
          <w:spacing w:val="1"/>
          <w:sz w:val="22"/>
        </w:rPr>
        <w:t>i</w:t>
      </w:r>
      <w:r>
        <w:rPr>
          <w:sz w:val="22"/>
        </w:rPr>
        <w:t>a</w:t>
      </w:r>
      <w:r>
        <w:rPr>
          <w:spacing w:val="1"/>
          <w:sz w:val="22"/>
        </w:rPr>
        <w:t>ti</w:t>
      </w:r>
      <w:r>
        <w:rPr>
          <w:sz w:val="22"/>
        </w:rPr>
        <w:t xml:space="preserve">on </w:t>
      </w:r>
    </w:p>
    <w:p w14:paraId="083B5353" w14:textId="77777777" w:rsidR="001E59B9" w:rsidRDefault="001E59B9" w:rsidP="001E59B9">
      <w:pPr>
        <w:adjustRightInd/>
        <w:ind w:left="720"/>
        <w:rPr>
          <w:sz w:val="22"/>
        </w:rPr>
      </w:pPr>
      <w:r>
        <w:rPr>
          <w:spacing w:val="-1"/>
          <w:sz w:val="22"/>
        </w:rPr>
        <w:t>P</w:t>
      </w:r>
      <w:r>
        <w:rPr>
          <w:spacing w:val="1"/>
          <w:sz w:val="22"/>
        </w:rPr>
        <w:t>.</w:t>
      </w:r>
      <w:r>
        <w:rPr>
          <w:spacing w:val="-1"/>
          <w:sz w:val="22"/>
        </w:rPr>
        <w:t>O</w:t>
      </w:r>
      <w:r>
        <w:rPr>
          <w:sz w:val="22"/>
        </w:rPr>
        <w:t>.</w:t>
      </w:r>
      <w:r>
        <w:rPr>
          <w:spacing w:val="2"/>
          <w:sz w:val="22"/>
        </w:rPr>
        <w:t xml:space="preserve"> </w:t>
      </w:r>
      <w:r>
        <w:rPr>
          <w:spacing w:val="-1"/>
          <w:sz w:val="22"/>
        </w:rPr>
        <w:t>B</w:t>
      </w:r>
      <w:r>
        <w:rPr>
          <w:sz w:val="22"/>
        </w:rPr>
        <w:t>ox</w:t>
      </w:r>
      <w:r>
        <w:rPr>
          <w:spacing w:val="-1"/>
          <w:sz w:val="22"/>
        </w:rPr>
        <w:t xml:space="preserve"> </w:t>
      </w:r>
      <w:r>
        <w:rPr>
          <w:sz w:val="22"/>
        </w:rPr>
        <w:t>8573</w:t>
      </w:r>
    </w:p>
    <w:p w14:paraId="66F84861" w14:textId="77777777" w:rsidR="001E59B9" w:rsidRDefault="001E59B9" w:rsidP="001E59B9">
      <w:pPr>
        <w:adjustRightInd/>
        <w:ind w:left="720"/>
        <w:rPr>
          <w:sz w:val="22"/>
        </w:rPr>
      </w:pPr>
      <w:r>
        <w:rPr>
          <w:spacing w:val="-1"/>
          <w:sz w:val="22"/>
        </w:rPr>
        <w:t>K</w:t>
      </w:r>
      <w:r>
        <w:rPr>
          <w:sz w:val="22"/>
        </w:rPr>
        <w:t>ansas</w:t>
      </w:r>
      <w:r>
        <w:rPr>
          <w:spacing w:val="1"/>
          <w:sz w:val="22"/>
        </w:rPr>
        <w:t xml:space="preserve"> </w:t>
      </w:r>
      <w:r>
        <w:rPr>
          <w:spacing w:val="-1"/>
          <w:sz w:val="22"/>
        </w:rPr>
        <w:t>Ci</w:t>
      </w:r>
      <w:r>
        <w:rPr>
          <w:spacing w:val="1"/>
          <w:sz w:val="22"/>
        </w:rPr>
        <w:t>t</w:t>
      </w:r>
      <w:r>
        <w:rPr>
          <w:spacing w:val="-2"/>
          <w:sz w:val="22"/>
        </w:rPr>
        <w:t>y</w:t>
      </w:r>
      <w:r>
        <w:rPr>
          <w:sz w:val="22"/>
        </w:rPr>
        <w:t>,</w:t>
      </w:r>
      <w:r>
        <w:rPr>
          <w:spacing w:val="2"/>
          <w:sz w:val="22"/>
        </w:rPr>
        <w:t xml:space="preserve"> </w:t>
      </w:r>
      <w:r>
        <w:rPr>
          <w:spacing w:val="-4"/>
          <w:sz w:val="22"/>
        </w:rPr>
        <w:t>M</w:t>
      </w:r>
      <w:r>
        <w:rPr>
          <w:sz w:val="22"/>
        </w:rPr>
        <w:t>O</w:t>
      </w:r>
      <w:r>
        <w:rPr>
          <w:spacing w:val="2"/>
          <w:sz w:val="22"/>
        </w:rPr>
        <w:t xml:space="preserve"> </w:t>
      </w:r>
      <w:r>
        <w:rPr>
          <w:sz w:val="22"/>
        </w:rPr>
        <w:t>64114</w:t>
      </w:r>
    </w:p>
    <w:p w14:paraId="5DFD980A" w14:textId="77777777" w:rsidR="001E59B9" w:rsidRDefault="001E59B9" w:rsidP="001E59B9">
      <w:pPr>
        <w:adjustRightInd/>
        <w:spacing w:before="3"/>
        <w:ind w:left="720"/>
        <w:rPr>
          <w:sz w:val="22"/>
        </w:rPr>
      </w:pPr>
      <w:r>
        <w:rPr>
          <w:sz w:val="22"/>
        </w:rPr>
        <w:t>816</w:t>
      </w:r>
      <w:r>
        <w:rPr>
          <w:spacing w:val="1"/>
          <w:sz w:val="22"/>
        </w:rPr>
        <w:t>-</w:t>
      </w:r>
      <w:r>
        <w:rPr>
          <w:sz w:val="22"/>
        </w:rPr>
        <w:t>301</w:t>
      </w:r>
      <w:r>
        <w:rPr>
          <w:spacing w:val="1"/>
          <w:sz w:val="22"/>
        </w:rPr>
        <w:t>-</w:t>
      </w:r>
      <w:r>
        <w:rPr>
          <w:sz w:val="22"/>
        </w:rPr>
        <w:t xml:space="preserve">7990 </w:t>
      </w:r>
    </w:p>
    <w:p w14:paraId="64BE9990" w14:textId="77777777" w:rsidR="001E59B9" w:rsidRDefault="008E1CCC" w:rsidP="001E59B9">
      <w:pPr>
        <w:adjustRightInd/>
        <w:spacing w:before="3"/>
        <w:ind w:left="720"/>
        <w:rPr>
          <w:rStyle w:val="Hyperlink"/>
        </w:rPr>
      </w:pPr>
      <w:hyperlink r:id="rId40" w:history="1">
        <w:r w:rsidR="001E59B9">
          <w:rPr>
            <w:rStyle w:val="Hyperlink"/>
            <w:color w:val="000000"/>
            <w:sz w:val="22"/>
            <w:u w:val="none"/>
          </w:rPr>
          <w:t>p</w:t>
        </w:r>
        <w:r w:rsidR="001E59B9">
          <w:rPr>
            <w:rStyle w:val="Hyperlink"/>
            <w:color w:val="000000"/>
            <w:spacing w:val="1"/>
            <w:sz w:val="22"/>
            <w:u w:val="none"/>
          </w:rPr>
          <w:t>r</w:t>
        </w:r>
        <w:r w:rsidR="001E59B9">
          <w:rPr>
            <w:rStyle w:val="Hyperlink"/>
            <w:color w:val="000000"/>
            <w:sz w:val="22"/>
            <w:u w:val="none"/>
          </w:rPr>
          <w:t>es</w:t>
        </w:r>
        <w:r w:rsidR="001E59B9">
          <w:rPr>
            <w:rStyle w:val="Hyperlink"/>
            <w:color w:val="000000"/>
            <w:spacing w:val="-1"/>
            <w:sz w:val="22"/>
            <w:u w:val="none"/>
          </w:rPr>
          <w:t>i</w:t>
        </w:r>
        <w:r w:rsidR="001E59B9">
          <w:rPr>
            <w:rStyle w:val="Hyperlink"/>
            <w:color w:val="000000"/>
            <w:sz w:val="22"/>
            <w:u w:val="none"/>
          </w:rPr>
          <w:t>den</w:t>
        </w:r>
        <w:r w:rsidR="001E59B9">
          <w:rPr>
            <w:rStyle w:val="Hyperlink"/>
            <w:color w:val="000000"/>
            <w:spacing w:val="1"/>
            <w:sz w:val="22"/>
            <w:u w:val="none"/>
          </w:rPr>
          <w:t>t</w:t>
        </w:r>
        <w:r w:rsidR="001E59B9">
          <w:rPr>
            <w:rStyle w:val="Hyperlink"/>
            <w:color w:val="000000"/>
            <w:spacing w:val="-1"/>
            <w:sz w:val="22"/>
            <w:u w:val="none"/>
          </w:rPr>
          <w:t>@</w:t>
        </w:r>
        <w:r w:rsidR="001E59B9">
          <w:rPr>
            <w:rStyle w:val="Hyperlink"/>
            <w:color w:val="000000"/>
            <w:spacing w:val="-4"/>
            <w:sz w:val="22"/>
            <w:u w:val="none"/>
          </w:rPr>
          <w:t>w</w:t>
        </w:r>
        <w:r w:rsidR="001E59B9">
          <w:rPr>
            <w:rStyle w:val="Hyperlink"/>
            <w:color w:val="000000"/>
            <w:sz w:val="22"/>
            <w:u w:val="none"/>
          </w:rPr>
          <w:t>a</w:t>
        </w:r>
        <w:r w:rsidR="001E59B9">
          <w:rPr>
            <w:rStyle w:val="Hyperlink"/>
            <w:color w:val="000000"/>
            <w:spacing w:val="-1"/>
            <w:sz w:val="22"/>
            <w:u w:val="none"/>
          </w:rPr>
          <w:t>l</w:t>
        </w:r>
        <w:r w:rsidR="001E59B9">
          <w:rPr>
            <w:rStyle w:val="Hyperlink"/>
            <w:color w:val="000000"/>
            <w:sz w:val="22"/>
            <w:u w:val="none"/>
          </w:rPr>
          <w:t>doho</w:t>
        </w:r>
        <w:r w:rsidR="001E59B9">
          <w:rPr>
            <w:rStyle w:val="Hyperlink"/>
            <w:color w:val="000000"/>
            <w:spacing w:val="1"/>
            <w:sz w:val="22"/>
            <w:u w:val="none"/>
          </w:rPr>
          <w:t>m</w:t>
        </w:r>
        <w:r w:rsidR="001E59B9">
          <w:rPr>
            <w:rStyle w:val="Hyperlink"/>
            <w:color w:val="000000"/>
            <w:sz w:val="22"/>
            <w:u w:val="none"/>
          </w:rPr>
          <w:t>es</w:t>
        </w:r>
        <w:r w:rsidR="001E59B9">
          <w:rPr>
            <w:rStyle w:val="Hyperlink"/>
            <w:color w:val="000000"/>
            <w:spacing w:val="-1"/>
            <w:sz w:val="22"/>
            <w:u w:val="none"/>
          </w:rPr>
          <w:t>.</w:t>
        </w:r>
        <w:r w:rsidR="001E59B9">
          <w:rPr>
            <w:rStyle w:val="Hyperlink"/>
            <w:color w:val="000000"/>
            <w:sz w:val="22"/>
            <w:u w:val="none"/>
          </w:rPr>
          <w:t>o</w:t>
        </w:r>
        <w:r w:rsidR="001E59B9">
          <w:rPr>
            <w:rStyle w:val="Hyperlink"/>
            <w:color w:val="000000"/>
            <w:spacing w:val="-2"/>
            <w:sz w:val="22"/>
            <w:u w:val="none"/>
          </w:rPr>
          <w:t>r</w:t>
        </w:r>
        <w:r w:rsidR="001E59B9">
          <w:rPr>
            <w:rStyle w:val="Hyperlink"/>
            <w:color w:val="000000"/>
            <w:sz w:val="22"/>
            <w:u w:val="none"/>
          </w:rPr>
          <w:t>g</w:t>
        </w:r>
      </w:hyperlink>
    </w:p>
    <w:p w14:paraId="07ABD7BB" w14:textId="77777777" w:rsidR="001E59B9" w:rsidRDefault="001E59B9" w:rsidP="007F3CB5">
      <w:pPr>
        <w:rPr>
          <w:b/>
          <w:sz w:val="22"/>
          <w:szCs w:val="22"/>
        </w:rPr>
      </w:pPr>
    </w:p>
    <w:p w14:paraId="658F48F0" w14:textId="2F0C587F" w:rsidR="007F3CB5" w:rsidRDefault="007F3CB5" w:rsidP="007F3CB5">
      <w:pPr>
        <w:rPr>
          <w:b/>
          <w:sz w:val="22"/>
          <w:szCs w:val="22"/>
        </w:rPr>
      </w:pPr>
      <w:r w:rsidRPr="005B59A3">
        <w:rPr>
          <w:b/>
          <w:sz w:val="22"/>
          <w:szCs w:val="22"/>
        </w:rPr>
        <w:t>Elected Officials</w:t>
      </w:r>
    </w:p>
    <w:p w14:paraId="44EDFE46" w14:textId="77777777" w:rsidR="007F3CB5" w:rsidRPr="005B59A3" w:rsidRDefault="007F3CB5" w:rsidP="007F3CB5">
      <w:pPr>
        <w:rPr>
          <w:b/>
          <w:sz w:val="22"/>
          <w:szCs w:val="22"/>
        </w:rPr>
      </w:pPr>
    </w:p>
    <w:tbl>
      <w:tblPr>
        <w:tblpPr w:leftFromText="180" w:rightFromText="180" w:vertAnchor="text" w:tblpY="1"/>
        <w:tblOverlap w:val="never"/>
        <w:tblW w:w="6462"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CellMar>
          <w:top w:w="3" w:type="dxa"/>
          <w:bottom w:w="3" w:type="dxa"/>
        </w:tblCellMar>
        <w:tblLook w:val="00A0" w:firstRow="1" w:lastRow="0" w:firstColumn="1" w:lastColumn="0" w:noHBand="0" w:noVBand="0"/>
      </w:tblPr>
      <w:tblGrid>
        <w:gridCol w:w="2952"/>
        <w:gridCol w:w="3510"/>
      </w:tblGrid>
      <w:tr w:rsidR="007F3CB5" w14:paraId="15037F02" w14:textId="77777777" w:rsidTr="00D63F46">
        <w:tc>
          <w:tcPr>
            <w:tcW w:w="2952" w:type="dxa"/>
            <w:shd w:val="clear" w:color="auto" w:fill="E6E6E6"/>
          </w:tcPr>
          <w:p w14:paraId="79408A29" w14:textId="77777777" w:rsidR="007F3CB5" w:rsidRPr="003D5AF8" w:rsidRDefault="007F3CB5" w:rsidP="007F3CB5">
            <w:pPr>
              <w:autoSpaceDE w:val="0"/>
              <w:autoSpaceDN w:val="0"/>
              <w:ind w:right="130"/>
              <w:rPr>
                <w:rFonts w:ascii="Calibri" w:hAnsi="Calibri"/>
                <w:b/>
                <w:sz w:val="22"/>
                <w:szCs w:val="22"/>
              </w:rPr>
            </w:pPr>
            <w:r w:rsidRPr="003D5AF8">
              <w:rPr>
                <w:rFonts w:ascii="Calibri" w:hAnsi="Calibri"/>
                <w:b/>
                <w:sz w:val="22"/>
                <w:szCs w:val="22"/>
              </w:rPr>
              <w:t>Elected Official</w:t>
            </w:r>
          </w:p>
        </w:tc>
        <w:tc>
          <w:tcPr>
            <w:tcW w:w="3510" w:type="dxa"/>
            <w:shd w:val="clear" w:color="auto" w:fill="E6E6E6"/>
          </w:tcPr>
          <w:p w14:paraId="3C0132B8" w14:textId="77777777" w:rsidR="007F3CB5" w:rsidRPr="003D5AF8" w:rsidRDefault="007F3CB5" w:rsidP="007F3CB5">
            <w:pPr>
              <w:autoSpaceDE w:val="0"/>
              <w:autoSpaceDN w:val="0"/>
              <w:ind w:right="130"/>
              <w:rPr>
                <w:rFonts w:ascii="Calibri" w:hAnsi="Calibri"/>
                <w:b/>
                <w:sz w:val="22"/>
                <w:szCs w:val="22"/>
              </w:rPr>
            </w:pPr>
            <w:r w:rsidRPr="003D5AF8">
              <w:rPr>
                <w:rFonts w:ascii="Calibri" w:hAnsi="Calibri"/>
                <w:b/>
                <w:sz w:val="22"/>
                <w:szCs w:val="22"/>
              </w:rPr>
              <w:t>Contact Information</w:t>
            </w:r>
          </w:p>
        </w:tc>
      </w:tr>
      <w:tr w:rsidR="007F3CB5" w14:paraId="20B8E3F8" w14:textId="77777777" w:rsidTr="00D63F46">
        <w:tc>
          <w:tcPr>
            <w:tcW w:w="2952" w:type="dxa"/>
          </w:tcPr>
          <w:p w14:paraId="422C321D" w14:textId="2BDADF54" w:rsidR="007F3CB5" w:rsidRPr="003D5AF8" w:rsidRDefault="008E1CCC" w:rsidP="007F3CB5">
            <w:pPr>
              <w:autoSpaceDE w:val="0"/>
              <w:autoSpaceDN w:val="0"/>
              <w:ind w:right="130"/>
              <w:rPr>
                <w:rFonts w:ascii="Calibri" w:hAnsi="Calibri"/>
                <w:sz w:val="22"/>
                <w:szCs w:val="22"/>
              </w:rPr>
            </w:pPr>
            <w:hyperlink r:id="rId41" w:history="1">
              <w:r w:rsidR="001E59B9" w:rsidRPr="001E59B9">
                <w:rPr>
                  <w:rStyle w:val="Hyperlink"/>
                  <w:rFonts w:ascii="Calibri" w:hAnsi="Calibri"/>
                  <w:sz w:val="22"/>
                  <w:szCs w:val="22"/>
                </w:rPr>
                <w:t>U.S. Senator Josh Hawley</w:t>
              </w:r>
            </w:hyperlink>
          </w:p>
        </w:tc>
        <w:tc>
          <w:tcPr>
            <w:tcW w:w="3510" w:type="dxa"/>
          </w:tcPr>
          <w:p w14:paraId="0444F44F" w14:textId="418197A9" w:rsidR="001E59B9" w:rsidRPr="008E43F6" w:rsidRDefault="001E59B9" w:rsidP="007F3CB5">
            <w:pPr>
              <w:adjustRightInd/>
              <w:rPr>
                <w:rFonts w:ascii="Calibri" w:hAnsi="Calibri"/>
                <w:color w:val="333333"/>
                <w:sz w:val="22"/>
                <w:szCs w:val="19"/>
                <w:shd w:val="clear" w:color="auto" w:fill="FFFFFF"/>
              </w:rPr>
            </w:pPr>
            <w:r w:rsidRPr="008E43F6">
              <w:rPr>
                <w:rFonts w:ascii="Calibri" w:hAnsi="Calibri"/>
                <w:color w:val="333333"/>
                <w:sz w:val="22"/>
                <w:szCs w:val="19"/>
                <w:shd w:val="clear" w:color="auto" w:fill="FFFFFF"/>
              </w:rPr>
              <w:t>B40A Dirksen Senate Office Building</w:t>
            </w:r>
            <w:r w:rsidRPr="008E43F6">
              <w:rPr>
                <w:rFonts w:ascii="Calibri" w:hAnsi="Calibri"/>
                <w:color w:val="333333"/>
                <w:sz w:val="22"/>
                <w:szCs w:val="19"/>
                <w:shd w:val="clear" w:color="auto" w:fill="FFFFFF"/>
              </w:rPr>
              <w:br/>
              <w:t>Washington, DC 20510</w:t>
            </w:r>
            <w:r w:rsidRPr="008E43F6">
              <w:rPr>
                <w:rFonts w:ascii="Calibri" w:hAnsi="Calibri"/>
                <w:color w:val="333333"/>
                <w:sz w:val="22"/>
                <w:szCs w:val="19"/>
                <w:shd w:val="clear" w:color="auto" w:fill="FFFFFF"/>
              </w:rPr>
              <w:br/>
            </w:r>
            <w:r w:rsidRPr="001E59B9">
              <w:rPr>
                <w:rFonts w:ascii="Calibri" w:hAnsi="Calibri"/>
                <w:color w:val="333333"/>
                <w:sz w:val="22"/>
                <w:szCs w:val="19"/>
                <w:shd w:val="clear" w:color="auto" w:fill="FFFFFF"/>
              </w:rPr>
              <w:t xml:space="preserve">(202) </w:t>
            </w:r>
            <w:r w:rsidRPr="008E43F6">
              <w:rPr>
                <w:rFonts w:ascii="Calibri" w:hAnsi="Calibri"/>
                <w:color w:val="333333"/>
                <w:sz w:val="22"/>
                <w:szCs w:val="19"/>
                <w:shd w:val="clear" w:color="auto" w:fill="FFFFFF"/>
              </w:rPr>
              <w:t>224-6154</w:t>
            </w:r>
          </w:p>
          <w:p w14:paraId="6101E4F1" w14:textId="77777777" w:rsidR="007F3CB5" w:rsidRPr="003D5AF8" w:rsidRDefault="007F3CB5" w:rsidP="007F3CB5">
            <w:pPr>
              <w:adjustRightInd/>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 </w:t>
            </w:r>
          </w:p>
        </w:tc>
      </w:tr>
      <w:tr w:rsidR="007F3CB5" w14:paraId="2D9E6851" w14:textId="77777777" w:rsidTr="00D63F46">
        <w:tc>
          <w:tcPr>
            <w:tcW w:w="2952" w:type="dxa"/>
          </w:tcPr>
          <w:p w14:paraId="700E6294" w14:textId="77777777" w:rsidR="007F3CB5" w:rsidRPr="003D5AF8" w:rsidRDefault="008E1CCC" w:rsidP="007F3CB5">
            <w:pPr>
              <w:autoSpaceDE w:val="0"/>
              <w:autoSpaceDN w:val="0"/>
              <w:ind w:right="130"/>
              <w:rPr>
                <w:rFonts w:ascii="Calibri" w:hAnsi="Calibri"/>
                <w:sz w:val="22"/>
                <w:szCs w:val="22"/>
              </w:rPr>
            </w:pPr>
            <w:hyperlink r:id="rId42" w:history="1">
              <w:r w:rsidR="007F3CB5" w:rsidRPr="003D5AF8">
                <w:rPr>
                  <w:rStyle w:val="Hyperlink"/>
                  <w:rFonts w:ascii="Calibri" w:hAnsi="Calibri"/>
                  <w:sz w:val="22"/>
                  <w:szCs w:val="22"/>
                </w:rPr>
                <w:t>U.S. Senator Roy Blunt</w:t>
              </w:r>
            </w:hyperlink>
          </w:p>
        </w:tc>
        <w:tc>
          <w:tcPr>
            <w:tcW w:w="3510" w:type="dxa"/>
          </w:tcPr>
          <w:p w14:paraId="72E8BE86" w14:textId="77777777" w:rsidR="007F3CB5" w:rsidRPr="003D5AF8" w:rsidRDefault="007F3CB5" w:rsidP="007F3CB5">
            <w:pPr>
              <w:adjustRightInd/>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1000 Walnut St., Ste. 1560</w:t>
            </w:r>
            <w:r w:rsidRPr="003D5AF8">
              <w:rPr>
                <w:rFonts w:ascii="Calibri" w:hAnsi="Calibri"/>
                <w:color w:val="333333"/>
                <w:sz w:val="22"/>
                <w:szCs w:val="19"/>
                <w:shd w:val="clear" w:color="auto" w:fill="FFFFFF"/>
              </w:rPr>
              <w:br/>
              <w:t>Kansas City, MO 64106</w:t>
            </w:r>
            <w:r w:rsidRPr="003D5AF8">
              <w:rPr>
                <w:rFonts w:ascii="Calibri" w:hAnsi="Calibri"/>
                <w:color w:val="333333"/>
                <w:sz w:val="22"/>
                <w:szCs w:val="19"/>
                <w:shd w:val="clear" w:color="auto" w:fill="FFFFFF"/>
              </w:rPr>
              <w:br/>
              <w:t>(816) 471-7141</w:t>
            </w:r>
          </w:p>
          <w:p w14:paraId="65E21722" w14:textId="77777777" w:rsidR="007F3CB5" w:rsidRPr="003D5AF8" w:rsidRDefault="007F3CB5" w:rsidP="007F3CB5">
            <w:pPr>
              <w:adjustRightInd/>
              <w:rPr>
                <w:rFonts w:ascii="Calibri" w:hAnsi="Calibri"/>
                <w:color w:val="333333"/>
                <w:sz w:val="22"/>
                <w:szCs w:val="19"/>
                <w:shd w:val="clear" w:color="auto" w:fill="FFFFFF"/>
              </w:rPr>
            </w:pPr>
          </w:p>
        </w:tc>
      </w:tr>
      <w:tr w:rsidR="007F3CB5" w14:paraId="743F923D" w14:textId="77777777" w:rsidTr="00D63F46">
        <w:tc>
          <w:tcPr>
            <w:tcW w:w="2952" w:type="dxa"/>
          </w:tcPr>
          <w:p w14:paraId="3114B3A8" w14:textId="689D5071" w:rsidR="007F3CB5" w:rsidRPr="003D5AF8" w:rsidRDefault="008E1CCC" w:rsidP="007F3CB5">
            <w:pPr>
              <w:autoSpaceDE w:val="0"/>
              <w:autoSpaceDN w:val="0"/>
              <w:ind w:right="130"/>
              <w:rPr>
                <w:rFonts w:ascii="Calibri" w:hAnsi="Calibri"/>
                <w:sz w:val="22"/>
                <w:szCs w:val="22"/>
              </w:rPr>
            </w:pPr>
            <w:hyperlink r:id="rId43" w:history="1">
              <w:r w:rsidR="007F3CB5" w:rsidRPr="003D5AF8">
                <w:rPr>
                  <w:rStyle w:val="Hyperlink"/>
                  <w:rFonts w:ascii="Calibri" w:hAnsi="Calibri"/>
                  <w:sz w:val="22"/>
                  <w:szCs w:val="22"/>
                </w:rPr>
                <w:t>U.S. Representative Emanu</w:t>
              </w:r>
              <w:r w:rsidR="00714383">
                <w:rPr>
                  <w:rStyle w:val="Hyperlink"/>
                  <w:rFonts w:ascii="Calibri" w:hAnsi="Calibri"/>
                  <w:sz w:val="22"/>
                  <w:szCs w:val="22"/>
                </w:rPr>
                <w:t>e</w:t>
              </w:r>
              <w:bookmarkStart w:id="16" w:name="_GoBack"/>
              <w:bookmarkEnd w:id="16"/>
              <w:r w:rsidR="007F3CB5" w:rsidRPr="003D5AF8">
                <w:rPr>
                  <w:rStyle w:val="Hyperlink"/>
                  <w:rFonts w:ascii="Calibri" w:hAnsi="Calibri"/>
                  <w:sz w:val="22"/>
                  <w:szCs w:val="22"/>
                </w:rPr>
                <w:t>l Cleaver</w:t>
              </w:r>
            </w:hyperlink>
          </w:p>
        </w:tc>
        <w:tc>
          <w:tcPr>
            <w:tcW w:w="3510" w:type="dxa"/>
          </w:tcPr>
          <w:p w14:paraId="023D11C5" w14:textId="77777777" w:rsidR="007F3CB5" w:rsidRPr="003D5AF8" w:rsidRDefault="007F3CB5" w:rsidP="007F3CB5">
            <w:pPr>
              <w:autoSpaceDE w:val="0"/>
              <w:autoSpaceDN w:val="0"/>
              <w:ind w:right="130"/>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101 W. 31</w:t>
            </w:r>
            <w:r w:rsidRPr="003D5AF8">
              <w:rPr>
                <w:rFonts w:ascii="Calibri" w:hAnsi="Calibri"/>
                <w:color w:val="333333"/>
                <w:sz w:val="22"/>
                <w:szCs w:val="19"/>
                <w:shd w:val="clear" w:color="auto" w:fill="FFFFFF"/>
                <w:vertAlign w:val="superscript"/>
              </w:rPr>
              <w:t>st</w:t>
            </w:r>
            <w:r w:rsidRPr="003D5AF8">
              <w:rPr>
                <w:rFonts w:ascii="Calibri" w:hAnsi="Calibri"/>
                <w:color w:val="333333"/>
                <w:sz w:val="22"/>
                <w:szCs w:val="19"/>
                <w:shd w:val="clear" w:color="auto" w:fill="FFFFFF"/>
              </w:rPr>
              <w:t xml:space="preserve"> St.</w:t>
            </w:r>
          </w:p>
          <w:p w14:paraId="7BDF6EF5" w14:textId="77777777" w:rsidR="007F3CB5" w:rsidRPr="003D5AF8" w:rsidRDefault="007F3CB5" w:rsidP="007F3CB5">
            <w:pPr>
              <w:autoSpaceDE w:val="0"/>
              <w:autoSpaceDN w:val="0"/>
              <w:ind w:right="130"/>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Kansas City, MO 64108</w:t>
            </w:r>
          </w:p>
          <w:p w14:paraId="45B09648" w14:textId="77777777" w:rsidR="007F3CB5" w:rsidRPr="003D5AF8" w:rsidRDefault="007F3CB5" w:rsidP="007F3CB5">
            <w:pPr>
              <w:autoSpaceDE w:val="0"/>
              <w:autoSpaceDN w:val="0"/>
              <w:ind w:right="130"/>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(816) 842-4545</w:t>
            </w:r>
          </w:p>
          <w:p w14:paraId="22821A81" w14:textId="77777777" w:rsidR="007F3CB5" w:rsidRPr="003D5AF8" w:rsidRDefault="007F3CB5" w:rsidP="007F3CB5">
            <w:pPr>
              <w:autoSpaceDE w:val="0"/>
              <w:autoSpaceDN w:val="0"/>
              <w:ind w:right="130"/>
              <w:rPr>
                <w:rFonts w:ascii="Calibri" w:hAnsi="Calibri"/>
                <w:color w:val="333333"/>
                <w:sz w:val="22"/>
                <w:szCs w:val="19"/>
                <w:shd w:val="clear" w:color="auto" w:fill="FFFFFF"/>
              </w:rPr>
            </w:pPr>
          </w:p>
        </w:tc>
      </w:tr>
      <w:tr w:rsidR="007F3CB5" w14:paraId="621BF361" w14:textId="77777777" w:rsidTr="00D63F46">
        <w:tc>
          <w:tcPr>
            <w:tcW w:w="2952" w:type="dxa"/>
          </w:tcPr>
          <w:p w14:paraId="45DA2406" w14:textId="77777777" w:rsidR="007F3CB5" w:rsidRPr="003D5AF8" w:rsidRDefault="008E1CCC" w:rsidP="007F3CB5">
            <w:pPr>
              <w:autoSpaceDE w:val="0"/>
              <w:autoSpaceDN w:val="0"/>
              <w:ind w:right="130"/>
              <w:rPr>
                <w:rFonts w:ascii="Calibri" w:hAnsi="Calibri"/>
                <w:sz w:val="22"/>
                <w:szCs w:val="22"/>
              </w:rPr>
            </w:pPr>
            <w:hyperlink r:id="rId44" w:history="1">
              <w:r w:rsidR="007F3CB5" w:rsidRPr="003D5AF8">
                <w:rPr>
                  <w:rStyle w:val="Hyperlink"/>
                  <w:rFonts w:ascii="Calibri" w:hAnsi="Calibri"/>
                  <w:sz w:val="22"/>
                  <w:szCs w:val="22"/>
                </w:rPr>
                <w:t>Governor Mike Parson</w:t>
              </w:r>
            </w:hyperlink>
          </w:p>
        </w:tc>
        <w:tc>
          <w:tcPr>
            <w:tcW w:w="3510" w:type="dxa"/>
          </w:tcPr>
          <w:p w14:paraId="5CA4C961" w14:textId="77777777" w:rsidR="007F3CB5" w:rsidRPr="003D5AF8" w:rsidRDefault="007F3CB5" w:rsidP="007F3CB5">
            <w:pPr>
              <w:autoSpaceDE w:val="0"/>
              <w:autoSpaceDN w:val="0"/>
              <w:ind w:right="130"/>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P.O. Box 720</w:t>
            </w:r>
          </w:p>
          <w:p w14:paraId="38CE67DA" w14:textId="77777777" w:rsidR="007F3CB5" w:rsidRPr="003D5AF8" w:rsidRDefault="007F3CB5" w:rsidP="007F3CB5">
            <w:pPr>
              <w:autoSpaceDE w:val="0"/>
              <w:autoSpaceDN w:val="0"/>
              <w:ind w:right="130"/>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Jefferson, City, MO 65102</w:t>
            </w:r>
          </w:p>
          <w:p w14:paraId="6172F953" w14:textId="77777777" w:rsidR="007F3CB5" w:rsidRPr="003D5AF8" w:rsidRDefault="007F3CB5" w:rsidP="007F3CB5">
            <w:pPr>
              <w:autoSpaceDE w:val="0"/>
              <w:autoSpaceDN w:val="0"/>
              <w:ind w:right="130"/>
              <w:rPr>
                <w:rFonts w:ascii="Calibri" w:hAnsi="Calibri"/>
                <w:color w:val="333333"/>
                <w:sz w:val="22"/>
                <w:szCs w:val="19"/>
                <w:shd w:val="clear" w:color="auto" w:fill="FFFFFF"/>
              </w:rPr>
            </w:pPr>
            <w:r w:rsidRPr="003D5AF8">
              <w:rPr>
                <w:rFonts w:ascii="Calibri" w:hAnsi="Calibri"/>
                <w:color w:val="333333"/>
                <w:sz w:val="22"/>
                <w:szCs w:val="19"/>
                <w:shd w:val="clear" w:color="auto" w:fill="FFFFFF"/>
              </w:rPr>
              <w:t>(573) 751-3222</w:t>
            </w:r>
          </w:p>
          <w:p w14:paraId="12D3CAE8" w14:textId="77777777" w:rsidR="007F3CB5" w:rsidRPr="003D5AF8" w:rsidRDefault="007F3CB5" w:rsidP="007F3CB5">
            <w:pPr>
              <w:autoSpaceDE w:val="0"/>
              <w:autoSpaceDN w:val="0"/>
              <w:ind w:right="130"/>
              <w:rPr>
                <w:rFonts w:ascii="Calibri" w:hAnsi="Calibri"/>
                <w:color w:val="333333"/>
                <w:sz w:val="22"/>
                <w:szCs w:val="19"/>
                <w:shd w:val="clear" w:color="auto" w:fill="FFFFFF"/>
              </w:rPr>
            </w:pPr>
          </w:p>
        </w:tc>
      </w:tr>
      <w:tr w:rsidR="008E43F6" w14:paraId="0AB92CF9" w14:textId="77777777" w:rsidTr="008E43F6">
        <w:tc>
          <w:tcPr>
            <w:tcW w:w="2952" w:type="dxa"/>
          </w:tcPr>
          <w:p w14:paraId="6554CCEB" w14:textId="78264612" w:rsidR="008E43F6" w:rsidRPr="003D5AF8" w:rsidRDefault="008E1CCC" w:rsidP="007F3CB5">
            <w:pPr>
              <w:autoSpaceDE w:val="0"/>
              <w:autoSpaceDN w:val="0"/>
              <w:ind w:right="130"/>
              <w:rPr>
                <w:rFonts w:ascii="Calibri" w:hAnsi="Calibri"/>
                <w:sz w:val="22"/>
                <w:szCs w:val="22"/>
              </w:rPr>
            </w:pPr>
            <w:hyperlink r:id="rId45" w:history="1">
              <w:r w:rsidR="008E43F6" w:rsidRPr="003D5AF8">
                <w:rPr>
                  <w:rStyle w:val="Hyperlink"/>
                  <w:rFonts w:ascii="Calibri" w:hAnsi="Calibri"/>
                  <w:sz w:val="22"/>
                  <w:szCs w:val="22"/>
                </w:rPr>
                <w:t>State Senator S. Kiki Curls</w:t>
              </w:r>
            </w:hyperlink>
          </w:p>
        </w:tc>
        <w:tc>
          <w:tcPr>
            <w:tcW w:w="3510" w:type="dxa"/>
          </w:tcPr>
          <w:p w14:paraId="6F5B19EC" w14:textId="77777777" w:rsidR="008E43F6" w:rsidRPr="003D5AF8" w:rsidRDefault="008E43F6" w:rsidP="007F3CB5">
            <w:pPr>
              <w:adjustRightInd/>
              <w:rPr>
                <w:rFonts w:ascii="Calibri" w:hAnsi="Calibri"/>
                <w:color w:val="333333"/>
                <w:sz w:val="22"/>
                <w:szCs w:val="20"/>
              </w:rPr>
            </w:pPr>
            <w:r w:rsidRPr="003D5AF8">
              <w:rPr>
                <w:rFonts w:ascii="Calibri" w:hAnsi="Calibri"/>
                <w:color w:val="333333"/>
                <w:sz w:val="22"/>
                <w:szCs w:val="20"/>
              </w:rPr>
              <w:t>201 W Capitol Ave., Rm. 434</w:t>
            </w:r>
            <w:r w:rsidRPr="003D5AF8">
              <w:rPr>
                <w:rFonts w:ascii="Calibri" w:hAnsi="Calibri"/>
                <w:color w:val="333333"/>
                <w:sz w:val="22"/>
                <w:szCs w:val="20"/>
              </w:rPr>
              <w:br/>
              <w:t>Jefferson City, Missouri 65101</w:t>
            </w:r>
            <w:r w:rsidRPr="003D5AF8">
              <w:rPr>
                <w:rFonts w:ascii="Calibri" w:hAnsi="Calibri"/>
                <w:color w:val="333333"/>
                <w:sz w:val="22"/>
                <w:szCs w:val="20"/>
              </w:rPr>
              <w:br/>
              <w:t>(573) 751-3158</w:t>
            </w:r>
          </w:p>
          <w:p w14:paraId="2188733A" w14:textId="77777777" w:rsidR="008E43F6" w:rsidRPr="003D5AF8" w:rsidRDefault="008E43F6" w:rsidP="007F3CB5">
            <w:pPr>
              <w:autoSpaceDE w:val="0"/>
              <w:autoSpaceDN w:val="0"/>
              <w:ind w:right="130"/>
              <w:rPr>
                <w:rFonts w:ascii="Calibri" w:hAnsi="Calibri"/>
                <w:color w:val="333333"/>
                <w:sz w:val="22"/>
                <w:szCs w:val="19"/>
                <w:shd w:val="clear" w:color="auto" w:fill="FFFFFF"/>
              </w:rPr>
            </w:pPr>
          </w:p>
        </w:tc>
      </w:tr>
      <w:tr w:rsidR="008E43F6" w14:paraId="4B830CD6" w14:textId="77777777" w:rsidTr="00D63F46">
        <w:tc>
          <w:tcPr>
            <w:tcW w:w="2952" w:type="dxa"/>
          </w:tcPr>
          <w:p w14:paraId="7CFF0912" w14:textId="14FE5678" w:rsidR="008E43F6" w:rsidRPr="003D5AF8" w:rsidRDefault="008E1CCC" w:rsidP="007F3CB5">
            <w:pPr>
              <w:autoSpaceDE w:val="0"/>
              <w:autoSpaceDN w:val="0"/>
              <w:ind w:right="130"/>
              <w:rPr>
                <w:rFonts w:ascii="Calibri" w:hAnsi="Calibri"/>
                <w:sz w:val="22"/>
                <w:szCs w:val="22"/>
              </w:rPr>
            </w:pPr>
            <w:hyperlink r:id="rId46" w:history="1">
              <w:r w:rsidR="008E43F6" w:rsidRPr="003D5AF8">
                <w:rPr>
                  <w:rStyle w:val="Hyperlink"/>
                  <w:rFonts w:ascii="Calibri" w:hAnsi="Calibri"/>
                  <w:sz w:val="22"/>
                  <w:szCs w:val="22"/>
                </w:rPr>
                <w:t xml:space="preserve">State Representative </w:t>
              </w:r>
              <w:r w:rsidR="008E43F6">
                <w:rPr>
                  <w:rStyle w:val="Hyperlink"/>
                  <w:rFonts w:ascii="Calibri" w:hAnsi="Calibri"/>
                  <w:sz w:val="22"/>
                  <w:szCs w:val="22"/>
                </w:rPr>
                <w:t>Ashley</w:t>
              </w:r>
            </w:hyperlink>
            <w:r w:rsidR="008E43F6">
              <w:rPr>
                <w:rStyle w:val="Hyperlink"/>
                <w:rFonts w:ascii="Calibri" w:hAnsi="Calibri"/>
                <w:sz w:val="22"/>
                <w:szCs w:val="22"/>
              </w:rPr>
              <w:t xml:space="preserve"> Bland </w:t>
            </w:r>
            <w:proofErr w:type="spellStart"/>
            <w:r w:rsidR="008E43F6">
              <w:rPr>
                <w:rStyle w:val="Hyperlink"/>
                <w:rFonts w:ascii="Calibri" w:hAnsi="Calibri"/>
                <w:sz w:val="22"/>
                <w:szCs w:val="22"/>
              </w:rPr>
              <w:t>Manlove</w:t>
            </w:r>
            <w:proofErr w:type="spellEnd"/>
          </w:p>
        </w:tc>
        <w:tc>
          <w:tcPr>
            <w:tcW w:w="3510" w:type="dxa"/>
          </w:tcPr>
          <w:p w14:paraId="7C47E413" w14:textId="77777777" w:rsidR="008E43F6" w:rsidRPr="003D5AF8" w:rsidRDefault="008E43F6" w:rsidP="007F3CB5">
            <w:pPr>
              <w:autoSpaceDE w:val="0"/>
              <w:autoSpaceDN w:val="0"/>
              <w:ind w:right="130"/>
              <w:rPr>
                <w:rFonts w:ascii="Calibri" w:hAnsi="Calibri"/>
                <w:color w:val="000000"/>
                <w:sz w:val="22"/>
                <w:szCs w:val="21"/>
              </w:rPr>
            </w:pPr>
            <w:r w:rsidRPr="003D5AF8">
              <w:rPr>
                <w:rFonts w:ascii="Calibri" w:hAnsi="Calibri"/>
                <w:color w:val="000000"/>
                <w:sz w:val="22"/>
                <w:szCs w:val="21"/>
              </w:rPr>
              <w:t xml:space="preserve">201 West Capitol Ave., Rm </w:t>
            </w:r>
            <w:r>
              <w:rPr>
                <w:rFonts w:ascii="Calibri" w:hAnsi="Calibri"/>
                <w:color w:val="000000"/>
                <w:sz w:val="22"/>
                <w:szCs w:val="21"/>
              </w:rPr>
              <w:t>101-I</w:t>
            </w:r>
            <w:r w:rsidRPr="003D5AF8">
              <w:rPr>
                <w:rFonts w:ascii="Calibri" w:hAnsi="Calibri"/>
                <w:color w:val="000000"/>
                <w:sz w:val="22"/>
                <w:szCs w:val="21"/>
              </w:rPr>
              <w:br/>
              <w:t>Jefferson City MO 65101 </w:t>
            </w:r>
          </w:p>
          <w:p w14:paraId="6D05ACBA" w14:textId="77777777" w:rsidR="008E43F6" w:rsidRPr="003D5AF8" w:rsidRDefault="008E43F6" w:rsidP="007F3CB5">
            <w:pPr>
              <w:autoSpaceDE w:val="0"/>
              <w:autoSpaceDN w:val="0"/>
              <w:ind w:right="130"/>
              <w:rPr>
                <w:rFonts w:ascii="Calibri" w:hAnsi="Calibri"/>
                <w:color w:val="000000"/>
                <w:sz w:val="22"/>
                <w:szCs w:val="21"/>
              </w:rPr>
            </w:pPr>
            <w:r w:rsidRPr="003D5AF8">
              <w:rPr>
                <w:rFonts w:ascii="Calibri" w:hAnsi="Calibri"/>
                <w:color w:val="000000"/>
                <w:sz w:val="22"/>
                <w:szCs w:val="21"/>
              </w:rPr>
              <w:t>(573) 751-2124 </w:t>
            </w:r>
          </w:p>
          <w:p w14:paraId="37762C02" w14:textId="77777777" w:rsidR="008E43F6" w:rsidRPr="003D5AF8" w:rsidRDefault="008E43F6" w:rsidP="007F3CB5">
            <w:pPr>
              <w:rPr>
                <w:rFonts w:ascii="Calibri" w:hAnsi="Calibri"/>
                <w:color w:val="333333"/>
                <w:sz w:val="22"/>
                <w:szCs w:val="19"/>
                <w:shd w:val="clear" w:color="auto" w:fill="FFFFFF"/>
              </w:rPr>
            </w:pPr>
          </w:p>
        </w:tc>
      </w:tr>
      <w:tr w:rsidR="003F0A4A" w14:paraId="25CEC206" w14:textId="77777777" w:rsidTr="00D63F46">
        <w:tc>
          <w:tcPr>
            <w:tcW w:w="2952" w:type="dxa"/>
          </w:tcPr>
          <w:p w14:paraId="2356F0AA" w14:textId="23E14383" w:rsidR="003F0A4A" w:rsidRDefault="008E1CCC" w:rsidP="003F0A4A">
            <w:pPr>
              <w:autoSpaceDE w:val="0"/>
              <w:autoSpaceDN w:val="0"/>
              <w:ind w:right="130"/>
              <w:rPr>
                <w:rStyle w:val="Hyperlink"/>
                <w:rFonts w:ascii="Calibri" w:hAnsi="Calibri"/>
                <w:sz w:val="22"/>
                <w:szCs w:val="22"/>
              </w:rPr>
            </w:pPr>
            <w:hyperlink r:id="rId47" w:history="1">
              <w:r w:rsidR="003F0A4A" w:rsidRPr="003D5AF8">
                <w:rPr>
                  <w:rStyle w:val="Hyperlink"/>
                  <w:rFonts w:ascii="Calibri" w:hAnsi="Calibri"/>
                  <w:sz w:val="22"/>
                  <w:szCs w:val="22"/>
                </w:rPr>
                <w:t>Jackson County Executive Frank White, Jr.</w:t>
              </w:r>
            </w:hyperlink>
          </w:p>
        </w:tc>
        <w:tc>
          <w:tcPr>
            <w:tcW w:w="3510" w:type="dxa"/>
          </w:tcPr>
          <w:p w14:paraId="13E7BB5B"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Jackson County Courthouse</w:t>
            </w:r>
          </w:p>
          <w:p w14:paraId="3C0B3F77"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415 E 12th St. </w:t>
            </w:r>
            <w:r w:rsidRPr="003D5AF8">
              <w:rPr>
                <w:rFonts w:ascii="Calibri" w:hAnsi="Calibri"/>
                <w:color w:val="000000"/>
                <w:sz w:val="22"/>
                <w:szCs w:val="21"/>
              </w:rPr>
              <w:br/>
              <w:t>Kansas City, MO 64106</w:t>
            </w:r>
            <w:r w:rsidRPr="003D5AF8">
              <w:rPr>
                <w:rFonts w:ascii="Calibri" w:hAnsi="Calibri"/>
                <w:color w:val="000000"/>
                <w:sz w:val="22"/>
                <w:szCs w:val="21"/>
              </w:rPr>
              <w:br/>
              <w:t>(816) 881-3000</w:t>
            </w:r>
          </w:p>
          <w:p w14:paraId="595B7CC7" w14:textId="77777777" w:rsidR="003F0A4A" w:rsidRPr="003D5AF8" w:rsidRDefault="003F0A4A" w:rsidP="003F0A4A">
            <w:pPr>
              <w:autoSpaceDE w:val="0"/>
              <w:autoSpaceDN w:val="0"/>
              <w:ind w:right="130"/>
              <w:rPr>
                <w:rFonts w:ascii="Calibri" w:hAnsi="Calibri"/>
                <w:color w:val="000000"/>
                <w:sz w:val="22"/>
                <w:szCs w:val="21"/>
              </w:rPr>
            </w:pPr>
          </w:p>
        </w:tc>
      </w:tr>
      <w:tr w:rsidR="003F0A4A" w14:paraId="48684823" w14:textId="77777777" w:rsidTr="00D63F46">
        <w:tc>
          <w:tcPr>
            <w:tcW w:w="2952" w:type="dxa"/>
          </w:tcPr>
          <w:p w14:paraId="4F6D4AD0" w14:textId="168E94EB" w:rsidR="003F0A4A" w:rsidRDefault="008E1CCC" w:rsidP="003F0A4A">
            <w:pPr>
              <w:autoSpaceDE w:val="0"/>
              <w:autoSpaceDN w:val="0"/>
              <w:ind w:right="130"/>
              <w:rPr>
                <w:rStyle w:val="Hyperlink"/>
                <w:rFonts w:ascii="Calibri" w:hAnsi="Calibri"/>
                <w:sz w:val="22"/>
                <w:szCs w:val="22"/>
              </w:rPr>
            </w:pPr>
            <w:hyperlink r:id="rId48" w:history="1">
              <w:r w:rsidR="003F0A4A" w:rsidRPr="003D5AF8">
                <w:rPr>
                  <w:rStyle w:val="Hyperlink"/>
                  <w:rFonts w:ascii="Calibri" w:hAnsi="Calibri"/>
                  <w:sz w:val="22"/>
                  <w:szCs w:val="22"/>
                </w:rPr>
                <w:t>Jackson County Legislator Alfred Jordan (2</w:t>
              </w:r>
              <w:r w:rsidR="003F0A4A" w:rsidRPr="003D5AF8">
                <w:rPr>
                  <w:rStyle w:val="Hyperlink"/>
                  <w:rFonts w:ascii="Calibri" w:hAnsi="Calibri"/>
                  <w:sz w:val="22"/>
                  <w:szCs w:val="22"/>
                  <w:vertAlign w:val="superscript"/>
                </w:rPr>
                <w:t>nd</w:t>
              </w:r>
              <w:r w:rsidR="003F0A4A" w:rsidRPr="003D5AF8">
                <w:rPr>
                  <w:rStyle w:val="Hyperlink"/>
                  <w:rFonts w:ascii="Calibri" w:hAnsi="Calibri"/>
                  <w:sz w:val="22"/>
                  <w:szCs w:val="22"/>
                </w:rPr>
                <w:t xml:space="preserve"> District)</w:t>
              </w:r>
            </w:hyperlink>
          </w:p>
        </w:tc>
        <w:tc>
          <w:tcPr>
            <w:tcW w:w="3510" w:type="dxa"/>
          </w:tcPr>
          <w:p w14:paraId="76F3C94B"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Jackson County Courthouse</w:t>
            </w:r>
          </w:p>
          <w:p w14:paraId="017E3EDB"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415 E. 12th St.</w:t>
            </w:r>
            <w:r w:rsidRPr="003D5AF8">
              <w:rPr>
                <w:rFonts w:ascii="Calibri" w:hAnsi="Calibri"/>
                <w:color w:val="000000"/>
                <w:sz w:val="22"/>
                <w:szCs w:val="21"/>
              </w:rPr>
              <w:br/>
              <w:t>Kansas City, MO 64106</w:t>
            </w:r>
            <w:r w:rsidRPr="003D5AF8">
              <w:rPr>
                <w:rFonts w:ascii="Calibri" w:hAnsi="Calibri"/>
                <w:color w:val="000000"/>
                <w:sz w:val="22"/>
                <w:szCs w:val="21"/>
              </w:rPr>
              <w:br/>
              <w:t>(816) 881-3806</w:t>
            </w:r>
          </w:p>
          <w:p w14:paraId="2EDBFC3C" w14:textId="77777777" w:rsidR="003F0A4A" w:rsidRPr="003D5AF8" w:rsidRDefault="003F0A4A" w:rsidP="003F0A4A">
            <w:pPr>
              <w:autoSpaceDE w:val="0"/>
              <w:autoSpaceDN w:val="0"/>
              <w:ind w:right="130"/>
              <w:rPr>
                <w:rFonts w:ascii="Calibri" w:hAnsi="Calibri"/>
                <w:color w:val="000000"/>
                <w:sz w:val="22"/>
                <w:szCs w:val="21"/>
              </w:rPr>
            </w:pPr>
          </w:p>
        </w:tc>
      </w:tr>
      <w:tr w:rsidR="003F0A4A" w14:paraId="57008B5E" w14:textId="77777777" w:rsidTr="00D63F46">
        <w:tc>
          <w:tcPr>
            <w:tcW w:w="2952" w:type="dxa"/>
          </w:tcPr>
          <w:p w14:paraId="63A44559" w14:textId="633E0DBB" w:rsidR="003F0A4A" w:rsidRDefault="008E1CCC" w:rsidP="003F0A4A">
            <w:pPr>
              <w:autoSpaceDE w:val="0"/>
              <w:autoSpaceDN w:val="0"/>
              <w:ind w:right="130"/>
              <w:rPr>
                <w:rStyle w:val="Hyperlink"/>
                <w:rFonts w:ascii="Calibri" w:hAnsi="Calibri"/>
                <w:sz w:val="22"/>
                <w:szCs w:val="22"/>
              </w:rPr>
            </w:pPr>
            <w:hyperlink r:id="rId49" w:history="1">
              <w:r w:rsidR="003F0A4A" w:rsidRPr="003D5AF8">
                <w:rPr>
                  <w:rStyle w:val="Hyperlink"/>
                  <w:rFonts w:ascii="Calibri" w:hAnsi="Calibri"/>
                  <w:sz w:val="22"/>
                  <w:szCs w:val="22"/>
                </w:rPr>
                <w:t xml:space="preserve">Jackson County Legislator Dan </w:t>
              </w:r>
              <w:proofErr w:type="spellStart"/>
              <w:r w:rsidR="003F0A4A" w:rsidRPr="003D5AF8">
                <w:rPr>
                  <w:rStyle w:val="Hyperlink"/>
                  <w:rFonts w:ascii="Calibri" w:hAnsi="Calibri"/>
                  <w:sz w:val="22"/>
                  <w:szCs w:val="22"/>
                </w:rPr>
                <w:t>Tarwater</w:t>
              </w:r>
              <w:proofErr w:type="spellEnd"/>
              <w:r w:rsidR="003F0A4A" w:rsidRPr="003D5AF8">
                <w:rPr>
                  <w:rStyle w:val="Hyperlink"/>
                  <w:rFonts w:ascii="Calibri" w:hAnsi="Calibri"/>
                  <w:sz w:val="22"/>
                  <w:szCs w:val="22"/>
                </w:rPr>
                <w:t xml:space="preserve"> III (4</w:t>
              </w:r>
              <w:r w:rsidR="003F0A4A" w:rsidRPr="003D5AF8">
                <w:rPr>
                  <w:rStyle w:val="Hyperlink"/>
                  <w:rFonts w:ascii="Calibri" w:hAnsi="Calibri"/>
                  <w:sz w:val="22"/>
                  <w:szCs w:val="22"/>
                  <w:vertAlign w:val="superscript"/>
                </w:rPr>
                <w:t>th</w:t>
              </w:r>
              <w:r w:rsidR="003F0A4A" w:rsidRPr="003D5AF8">
                <w:rPr>
                  <w:rStyle w:val="Hyperlink"/>
                  <w:rFonts w:ascii="Calibri" w:hAnsi="Calibri"/>
                  <w:sz w:val="22"/>
                  <w:szCs w:val="22"/>
                </w:rPr>
                <w:t xml:space="preserve"> District)</w:t>
              </w:r>
            </w:hyperlink>
          </w:p>
        </w:tc>
        <w:tc>
          <w:tcPr>
            <w:tcW w:w="3510" w:type="dxa"/>
          </w:tcPr>
          <w:p w14:paraId="5EA1A549"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415 E. 12th St., 2nd Floor</w:t>
            </w:r>
            <w:r w:rsidRPr="003D5AF8">
              <w:rPr>
                <w:rFonts w:ascii="Calibri" w:hAnsi="Calibri"/>
                <w:color w:val="000000"/>
                <w:sz w:val="22"/>
                <w:szCs w:val="21"/>
              </w:rPr>
              <w:br/>
              <w:t>Kansas City, MO 64106</w:t>
            </w:r>
            <w:r w:rsidRPr="003D5AF8">
              <w:rPr>
                <w:rFonts w:ascii="Calibri" w:hAnsi="Calibri"/>
                <w:color w:val="000000"/>
                <w:sz w:val="22"/>
                <w:szCs w:val="21"/>
              </w:rPr>
              <w:br/>
              <w:t>(816) 881-3362</w:t>
            </w:r>
          </w:p>
          <w:p w14:paraId="300550FB" w14:textId="77777777" w:rsidR="003F0A4A" w:rsidRPr="003D5AF8" w:rsidRDefault="003F0A4A" w:rsidP="003F0A4A">
            <w:pPr>
              <w:autoSpaceDE w:val="0"/>
              <w:autoSpaceDN w:val="0"/>
              <w:ind w:right="130"/>
              <w:rPr>
                <w:rFonts w:ascii="Calibri" w:hAnsi="Calibri"/>
                <w:color w:val="000000"/>
                <w:sz w:val="22"/>
                <w:szCs w:val="21"/>
              </w:rPr>
            </w:pPr>
          </w:p>
        </w:tc>
      </w:tr>
      <w:tr w:rsidR="003F0A4A" w14:paraId="0E09CFBF" w14:textId="77777777" w:rsidTr="00D63F46">
        <w:tc>
          <w:tcPr>
            <w:tcW w:w="2952" w:type="dxa"/>
          </w:tcPr>
          <w:p w14:paraId="71A4A0F7" w14:textId="7A4ECB77" w:rsidR="003F0A4A" w:rsidRDefault="008E1CCC" w:rsidP="003F0A4A">
            <w:pPr>
              <w:autoSpaceDE w:val="0"/>
              <w:autoSpaceDN w:val="0"/>
              <w:ind w:right="130"/>
              <w:rPr>
                <w:rStyle w:val="Hyperlink"/>
                <w:rFonts w:ascii="Calibri" w:hAnsi="Calibri"/>
                <w:sz w:val="22"/>
                <w:szCs w:val="22"/>
              </w:rPr>
            </w:pPr>
            <w:hyperlink r:id="rId50" w:history="1">
              <w:r w:rsidR="003F0A4A" w:rsidRPr="003D5AF8">
                <w:rPr>
                  <w:rStyle w:val="Hyperlink"/>
                  <w:rFonts w:ascii="Calibri" w:hAnsi="Calibri"/>
                  <w:sz w:val="22"/>
                  <w:szCs w:val="22"/>
                </w:rPr>
                <w:t>Mayor of Kansas City, MO Sly James</w:t>
              </w:r>
            </w:hyperlink>
          </w:p>
        </w:tc>
        <w:tc>
          <w:tcPr>
            <w:tcW w:w="3510" w:type="dxa"/>
          </w:tcPr>
          <w:p w14:paraId="3BE08E4A"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City Hall, 29</w:t>
            </w:r>
            <w:r w:rsidRPr="003D5AF8">
              <w:rPr>
                <w:rFonts w:ascii="Calibri" w:hAnsi="Calibri"/>
                <w:color w:val="000000"/>
                <w:sz w:val="22"/>
                <w:szCs w:val="21"/>
                <w:vertAlign w:val="superscript"/>
              </w:rPr>
              <w:t>th</w:t>
            </w:r>
            <w:r w:rsidRPr="003D5AF8">
              <w:rPr>
                <w:rFonts w:ascii="Calibri" w:hAnsi="Calibri"/>
                <w:color w:val="000000"/>
                <w:sz w:val="22"/>
                <w:szCs w:val="21"/>
              </w:rPr>
              <w:t xml:space="preserve"> Floor</w:t>
            </w:r>
          </w:p>
          <w:p w14:paraId="30BF82AD"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414 E. 12th St.</w:t>
            </w:r>
            <w:r w:rsidRPr="003D5AF8">
              <w:rPr>
                <w:rFonts w:ascii="Calibri" w:hAnsi="Calibri"/>
                <w:color w:val="000000"/>
                <w:sz w:val="22"/>
                <w:szCs w:val="21"/>
              </w:rPr>
              <w:br/>
              <w:t>Kansas City, Missouri 64106-2795 (816) 513-3500</w:t>
            </w:r>
          </w:p>
          <w:p w14:paraId="53C029A0" w14:textId="77777777" w:rsidR="003F0A4A" w:rsidRPr="003D5AF8" w:rsidRDefault="003F0A4A" w:rsidP="003F0A4A">
            <w:pPr>
              <w:autoSpaceDE w:val="0"/>
              <w:autoSpaceDN w:val="0"/>
              <w:ind w:right="130"/>
              <w:rPr>
                <w:rFonts w:ascii="Calibri" w:hAnsi="Calibri"/>
                <w:color w:val="000000"/>
                <w:sz w:val="22"/>
                <w:szCs w:val="21"/>
              </w:rPr>
            </w:pPr>
          </w:p>
        </w:tc>
      </w:tr>
      <w:tr w:rsidR="003F0A4A" w14:paraId="27130E11" w14:textId="77777777" w:rsidTr="00D63F46">
        <w:tc>
          <w:tcPr>
            <w:tcW w:w="2952" w:type="dxa"/>
          </w:tcPr>
          <w:p w14:paraId="29738617" w14:textId="3E04FFDD" w:rsidR="003F0A4A" w:rsidRDefault="008E1CCC" w:rsidP="003F0A4A">
            <w:pPr>
              <w:autoSpaceDE w:val="0"/>
              <w:autoSpaceDN w:val="0"/>
              <w:ind w:right="130"/>
              <w:rPr>
                <w:rStyle w:val="Hyperlink"/>
                <w:rFonts w:ascii="Calibri" w:hAnsi="Calibri"/>
                <w:sz w:val="22"/>
                <w:szCs w:val="22"/>
              </w:rPr>
            </w:pPr>
            <w:hyperlink r:id="rId51" w:history="1">
              <w:r w:rsidR="003F0A4A" w:rsidRPr="003D5AF8">
                <w:rPr>
                  <w:rStyle w:val="Hyperlink"/>
                  <w:rFonts w:ascii="Calibri" w:hAnsi="Calibri"/>
                  <w:sz w:val="22"/>
                  <w:szCs w:val="22"/>
                </w:rPr>
                <w:t xml:space="preserve">Kansas City, MO Councilwoman </w:t>
              </w:r>
              <w:proofErr w:type="spellStart"/>
              <w:r w:rsidR="003F0A4A" w:rsidRPr="003D5AF8">
                <w:rPr>
                  <w:rStyle w:val="Hyperlink"/>
                  <w:rFonts w:ascii="Calibri" w:hAnsi="Calibri"/>
                  <w:sz w:val="22"/>
                  <w:szCs w:val="22"/>
                </w:rPr>
                <w:t>Alissia</w:t>
              </w:r>
              <w:proofErr w:type="spellEnd"/>
              <w:r w:rsidR="003F0A4A" w:rsidRPr="003D5AF8">
                <w:rPr>
                  <w:rStyle w:val="Hyperlink"/>
                  <w:rFonts w:ascii="Calibri" w:hAnsi="Calibri"/>
                  <w:sz w:val="22"/>
                  <w:szCs w:val="22"/>
                </w:rPr>
                <w:t xml:space="preserve"> Canady (5</w:t>
              </w:r>
              <w:r w:rsidR="003F0A4A" w:rsidRPr="003D5AF8">
                <w:rPr>
                  <w:rStyle w:val="Hyperlink"/>
                  <w:rFonts w:ascii="Calibri" w:hAnsi="Calibri"/>
                  <w:sz w:val="22"/>
                  <w:szCs w:val="22"/>
                  <w:vertAlign w:val="superscript"/>
                </w:rPr>
                <w:t>th</w:t>
              </w:r>
              <w:r w:rsidR="003F0A4A" w:rsidRPr="003D5AF8">
                <w:rPr>
                  <w:rStyle w:val="Hyperlink"/>
                  <w:rFonts w:ascii="Calibri" w:hAnsi="Calibri"/>
                  <w:sz w:val="22"/>
                  <w:szCs w:val="22"/>
                </w:rPr>
                <w:t xml:space="preserve"> District)</w:t>
              </w:r>
            </w:hyperlink>
          </w:p>
        </w:tc>
        <w:tc>
          <w:tcPr>
            <w:tcW w:w="3510" w:type="dxa"/>
          </w:tcPr>
          <w:p w14:paraId="60D89308" w14:textId="77777777" w:rsidR="003F0A4A" w:rsidRPr="003D5AF8"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City Hall, 22</w:t>
            </w:r>
            <w:r w:rsidRPr="003D5AF8">
              <w:rPr>
                <w:rFonts w:ascii="Calibri" w:hAnsi="Calibri"/>
                <w:color w:val="000000"/>
                <w:sz w:val="22"/>
                <w:szCs w:val="21"/>
                <w:vertAlign w:val="superscript"/>
              </w:rPr>
              <w:t>nd</w:t>
            </w:r>
            <w:r w:rsidRPr="003D5AF8">
              <w:rPr>
                <w:rFonts w:ascii="Calibri" w:hAnsi="Calibri"/>
                <w:color w:val="000000"/>
                <w:sz w:val="22"/>
                <w:szCs w:val="21"/>
              </w:rPr>
              <w:t xml:space="preserve"> Floor</w:t>
            </w:r>
            <w:r w:rsidRPr="003D5AF8">
              <w:rPr>
                <w:rFonts w:ascii="Calibri" w:hAnsi="Calibri"/>
                <w:color w:val="000000"/>
                <w:sz w:val="22"/>
                <w:szCs w:val="21"/>
              </w:rPr>
              <w:br/>
              <w:t>414 E 12th St.</w:t>
            </w:r>
            <w:r w:rsidRPr="003D5AF8">
              <w:rPr>
                <w:rFonts w:ascii="Calibri" w:hAnsi="Calibri"/>
                <w:color w:val="000000"/>
                <w:sz w:val="22"/>
                <w:szCs w:val="21"/>
              </w:rPr>
              <w:br/>
              <w:t>Kansas City, MO 64106</w:t>
            </w:r>
            <w:r w:rsidRPr="003D5AF8">
              <w:rPr>
                <w:rFonts w:ascii="Calibri" w:hAnsi="Calibri"/>
                <w:color w:val="000000"/>
                <w:sz w:val="22"/>
                <w:szCs w:val="21"/>
              </w:rPr>
              <w:br/>
              <w:t>(816) 513-6521</w:t>
            </w:r>
          </w:p>
          <w:p w14:paraId="4FEBE092" w14:textId="77777777" w:rsidR="003F0A4A" w:rsidRPr="003D5AF8" w:rsidRDefault="003F0A4A" w:rsidP="003F0A4A">
            <w:pPr>
              <w:autoSpaceDE w:val="0"/>
              <w:autoSpaceDN w:val="0"/>
              <w:ind w:right="130"/>
              <w:rPr>
                <w:rFonts w:ascii="Calibri" w:hAnsi="Calibri"/>
                <w:color w:val="000000"/>
                <w:sz w:val="22"/>
                <w:szCs w:val="21"/>
              </w:rPr>
            </w:pPr>
          </w:p>
        </w:tc>
      </w:tr>
      <w:tr w:rsidR="003F0A4A" w14:paraId="0AB141A1" w14:textId="77777777" w:rsidTr="00D63F46">
        <w:tc>
          <w:tcPr>
            <w:tcW w:w="2952" w:type="dxa"/>
          </w:tcPr>
          <w:p w14:paraId="6AC76D66" w14:textId="4D2F6DF7" w:rsidR="003F0A4A" w:rsidRPr="003D5AF8" w:rsidRDefault="008E1CCC" w:rsidP="003F0A4A">
            <w:pPr>
              <w:autoSpaceDE w:val="0"/>
              <w:autoSpaceDN w:val="0"/>
              <w:ind w:right="130"/>
              <w:rPr>
                <w:rFonts w:ascii="Calibri" w:hAnsi="Calibri"/>
                <w:sz w:val="22"/>
                <w:szCs w:val="22"/>
              </w:rPr>
            </w:pPr>
            <w:hyperlink r:id="rId52" w:history="1">
              <w:r w:rsidR="003F0A4A" w:rsidRPr="00562340">
                <w:rPr>
                  <w:rStyle w:val="Hyperlink"/>
                  <w:rFonts w:ascii="Calibri" w:hAnsi="Calibri"/>
                  <w:sz w:val="22"/>
                  <w:szCs w:val="22"/>
                </w:rPr>
                <w:t>Kansas City, MO Councilman Lee Barnes, Jr. (5</w:t>
              </w:r>
              <w:r w:rsidR="003F0A4A" w:rsidRPr="00562340">
                <w:rPr>
                  <w:rStyle w:val="Hyperlink"/>
                  <w:rFonts w:ascii="Calibri" w:hAnsi="Calibri"/>
                  <w:sz w:val="22"/>
                  <w:szCs w:val="22"/>
                  <w:vertAlign w:val="superscript"/>
                </w:rPr>
                <w:t>th</w:t>
              </w:r>
              <w:r w:rsidR="003F0A4A" w:rsidRPr="00562340">
                <w:rPr>
                  <w:rStyle w:val="Hyperlink"/>
                  <w:rFonts w:ascii="Calibri" w:hAnsi="Calibri"/>
                  <w:sz w:val="22"/>
                  <w:szCs w:val="22"/>
                </w:rPr>
                <w:t xml:space="preserve"> District At-Large)</w:t>
              </w:r>
            </w:hyperlink>
          </w:p>
        </w:tc>
        <w:tc>
          <w:tcPr>
            <w:tcW w:w="3510" w:type="dxa"/>
          </w:tcPr>
          <w:p w14:paraId="2F9A8A94" w14:textId="77777777" w:rsidR="003F0A4A" w:rsidRDefault="003F0A4A" w:rsidP="003F0A4A">
            <w:pPr>
              <w:autoSpaceDE w:val="0"/>
              <w:autoSpaceDN w:val="0"/>
              <w:ind w:right="130"/>
              <w:rPr>
                <w:rFonts w:ascii="Calibri" w:hAnsi="Calibri"/>
                <w:color w:val="000000"/>
                <w:sz w:val="22"/>
                <w:szCs w:val="21"/>
              </w:rPr>
            </w:pPr>
            <w:r w:rsidRPr="003D5AF8">
              <w:rPr>
                <w:rFonts w:ascii="Calibri" w:hAnsi="Calibri"/>
                <w:color w:val="000000"/>
                <w:sz w:val="22"/>
                <w:szCs w:val="21"/>
              </w:rPr>
              <w:t>City Hall, 22</w:t>
            </w:r>
            <w:r w:rsidRPr="003D5AF8">
              <w:rPr>
                <w:rFonts w:ascii="Calibri" w:hAnsi="Calibri"/>
                <w:color w:val="000000"/>
                <w:sz w:val="22"/>
                <w:szCs w:val="21"/>
                <w:vertAlign w:val="superscript"/>
              </w:rPr>
              <w:t>nd</w:t>
            </w:r>
            <w:r w:rsidRPr="003D5AF8">
              <w:rPr>
                <w:rFonts w:ascii="Calibri" w:hAnsi="Calibri"/>
                <w:color w:val="000000"/>
                <w:sz w:val="22"/>
                <w:szCs w:val="21"/>
              </w:rPr>
              <w:t xml:space="preserve"> Floor</w:t>
            </w:r>
            <w:r w:rsidRPr="003D5AF8">
              <w:rPr>
                <w:rFonts w:ascii="Calibri" w:hAnsi="Calibri"/>
                <w:color w:val="000000"/>
                <w:sz w:val="22"/>
                <w:szCs w:val="21"/>
              </w:rPr>
              <w:br/>
              <w:t>414 E 12th St.</w:t>
            </w:r>
            <w:r w:rsidRPr="003D5AF8">
              <w:rPr>
                <w:rFonts w:ascii="Calibri" w:hAnsi="Calibri"/>
                <w:color w:val="000000"/>
                <w:sz w:val="22"/>
                <w:szCs w:val="21"/>
              </w:rPr>
              <w:br/>
              <w:t>Kansas City, MO 64106</w:t>
            </w:r>
          </w:p>
          <w:p w14:paraId="7FBCD7D7" w14:textId="56C30E2E" w:rsidR="003F0A4A" w:rsidRPr="003D5AF8" w:rsidRDefault="003F0A4A" w:rsidP="003F0A4A">
            <w:pPr>
              <w:autoSpaceDE w:val="0"/>
              <w:autoSpaceDN w:val="0"/>
              <w:ind w:right="130"/>
              <w:rPr>
                <w:rFonts w:ascii="Calibri" w:hAnsi="Calibri"/>
                <w:color w:val="000000"/>
                <w:sz w:val="22"/>
                <w:szCs w:val="21"/>
              </w:rPr>
            </w:pPr>
            <w:r>
              <w:rPr>
                <w:rFonts w:ascii="Calibri" w:hAnsi="Calibri"/>
                <w:color w:val="000000"/>
                <w:sz w:val="22"/>
                <w:szCs w:val="21"/>
              </w:rPr>
              <w:t>(816) 513-6519</w:t>
            </w:r>
          </w:p>
        </w:tc>
      </w:tr>
    </w:tbl>
    <w:p w14:paraId="05C75771" w14:textId="77777777" w:rsidR="007F3CB5" w:rsidRDefault="007F3CB5" w:rsidP="007F3CB5">
      <w:pPr>
        <w:autoSpaceDE w:val="0"/>
        <w:autoSpaceDN w:val="0"/>
        <w:ind w:right="130"/>
        <w:rPr>
          <w:sz w:val="22"/>
          <w:szCs w:val="22"/>
        </w:rPr>
      </w:pPr>
      <w:r>
        <w:rPr>
          <w:sz w:val="22"/>
          <w:szCs w:val="22"/>
        </w:rPr>
        <w:br w:type="textWrapping" w:clear="all"/>
      </w:r>
    </w:p>
    <w:p w14:paraId="4B723D00" w14:textId="77777777" w:rsidR="007F3CB5" w:rsidRDefault="007F3CB5" w:rsidP="007F3CB5">
      <w:pPr>
        <w:rPr>
          <w:b/>
          <w:sz w:val="22"/>
          <w:szCs w:val="22"/>
        </w:rPr>
      </w:pPr>
      <w:r w:rsidRPr="005B59A3">
        <w:rPr>
          <w:b/>
          <w:sz w:val="22"/>
          <w:szCs w:val="22"/>
        </w:rPr>
        <w:t>Local Media</w:t>
      </w:r>
    </w:p>
    <w:p w14:paraId="789B169E" w14:textId="77777777" w:rsidR="007F3CB5" w:rsidRPr="005B59A3" w:rsidRDefault="007F3CB5" w:rsidP="007F3CB5">
      <w:pPr>
        <w:rPr>
          <w:b/>
          <w:sz w:val="22"/>
          <w:szCs w:val="22"/>
        </w:rPr>
      </w:pPr>
    </w:p>
    <w:tbl>
      <w:tblPr>
        <w:tblW w:w="6462" w:type="dxa"/>
        <w:tblInd w:w="-10"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CellMar>
          <w:top w:w="3" w:type="dxa"/>
          <w:bottom w:w="3" w:type="dxa"/>
        </w:tblCellMar>
        <w:tblLook w:val="00A0" w:firstRow="1" w:lastRow="0" w:firstColumn="1" w:lastColumn="0" w:noHBand="0" w:noVBand="0"/>
      </w:tblPr>
      <w:tblGrid>
        <w:gridCol w:w="2952"/>
        <w:gridCol w:w="3510"/>
      </w:tblGrid>
      <w:tr w:rsidR="007F3CB5" w14:paraId="1D59B726" w14:textId="77777777" w:rsidTr="00E774A9">
        <w:tc>
          <w:tcPr>
            <w:tcW w:w="2952" w:type="dxa"/>
            <w:shd w:val="clear" w:color="auto" w:fill="E6E6E6"/>
          </w:tcPr>
          <w:p w14:paraId="70BFA1A2" w14:textId="77777777" w:rsidR="007F3CB5" w:rsidRPr="003D5AF8" w:rsidRDefault="007F3CB5" w:rsidP="007F3CB5">
            <w:pPr>
              <w:autoSpaceDE w:val="0"/>
              <w:autoSpaceDN w:val="0"/>
              <w:ind w:right="130"/>
              <w:rPr>
                <w:rFonts w:ascii="Calibri" w:hAnsi="Calibri"/>
                <w:b/>
                <w:sz w:val="22"/>
                <w:szCs w:val="22"/>
              </w:rPr>
            </w:pPr>
            <w:r w:rsidRPr="003D5AF8">
              <w:rPr>
                <w:rFonts w:ascii="Calibri" w:hAnsi="Calibri"/>
                <w:b/>
                <w:sz w:val="22"/>
                <w:szCs w:val="22"/>
              </w:rPr>
              <w:t>Organization</w:t>
            </w:r>
          </w:p>
        </w:tc>
        <w:tc>
          <w:tcPr>
            <w:tcW w:w="3510" w:type="dxa"/>
            <w:shd w:val="clear" w:color="auto" w:fill="E6E6E6"/>
          </w:tcPr>
          <w:p w14:paraId="02A8B5F9" w14:textId="77777777" w:rsidR="007F3CB5" w:rsidRPr="003D5AF8" w:rsidRDefault="007F3CB5" w:rsidP="007F3CB5">
            <w:pPr>
              <w:autoSpaceDE w:val="0"/>
              <w:autoSpaceDN w:val="0"/>
              <w:ind w:right="130"/>
              <w:rPr>
                <w:rFonts w:ascii="Calibri" w:hAnsi="Calibri"/>
                <w:b/>
                <w:sz w:val="22"/>
                <w:szCs w:val="22"/>
              </w:rPr>
            </w:pPr>
            <w:r w:rsidRPr="003D5AF8">
              <w:rPr>
                <w:rFonts w:ascii="Calibri" w:hAnsi="Calibri"/>
                <w:b/>
                <w:sz w:val="22"/>
                <w:szCs w:val="22"/>
              </w:rPr>
              <w:t>Contact Information</w:t>
            </w:r>
          </w:p>
        </w:tc>
      </w:tr>
      <w:tr w:rsidR="007F3CB5" w14:paraId="6A8FC199" w14:textId="77777777" w:rsidTr="00E774A9">
        <w:tc>
          <w:tcPr>
            <w:tcW w:w="2952" w:type="dxa"/>
          </w:tcPr>
          <w:p w14:paraId="15D3EE4C" w14:textId="77777777" w:rsidR="007F3CB5" w:rsidRPr="003D5AF8" w:rsidRDefault="008E1CCC" w:rsidP="007F3CB5">
            <w:pPr>
              <w:autoSpaceDE w:val="0"/>
              <w:autoSpaceDN w:val="0"/>
              <w:ind w:right="130"/>
              <w:rPr>
                <w:rFonts w:ascii="Calibri" w:hAnsi="Calibri"/>
                <w:sz w:val="22"/>
                <w:szCs w:val="22"/>
              </w:rPr>
            </w:pPr>
            <w:hyperlink r:id="rId53" w:history="1">
              <w:r w:rsidR="007F3CB5" w:rsidRPr="003D5AF8">
                <w:rPr>
                  <w:rStyle w:val="Hyperlink"/>
                  <w:rFonts w:ascii="Calibri" w:hAnsi="Calibri"/>
                  <w:sz w:val="22"/>
                  <w:szCs w:val="22"/>
                </w:rPr>
                <w:t>The Kansas City Star</w:t>
              </w:r>
            </w:hyperlink>
            <w:r w:rsidR="007F3CB5" w:rsidRPr="003D5AF8">
              <w:rPr>
                <w:rFonts w:ascii="Calibri" w:hAnsi="Calibri"/>
                <w:sz w:val="22"/>
                <w:szCs w:val="22"/>
              </w:rPr>
              <w:t>*</w:t>
            </w:r>
          </w:p>
        </w:tc>
        <w:tc>
          <w:tcPr>
            <w:tcW w:w="3510" w:type="dxa"/>
          </w:tcPr>
          <w:p w14:paraId="7E699AA5" w14:textId="77777777" w:rsidR="007F3CB5" w:rsidRPr="003D5AF8" w:rsidRDefault="007F3CB5" w:rsidP="007F3CB5">
            <w:pPr>
              <w:adjustRightInd/>
              <w:rPr>
                <w:rFonts w:ascii="Calibri" w:hAnsi="Calibri"/>
                <w:color w:val="000000"/>
                <w:sz w:val="22"/>
                <w:szCs w:val="21"/>
              </w:rPr>
            </w:pPr>
            <w:r w:rsidRPr="003D5AF8">
              <w:rPr>
                <w:rFonts w:ascii="Calibri" w:hAnsi="Calibri"/>
                <w:color w:val="000000"/>
                <w:sz w:val="22"/>
                <w:szCs w:val="21"/>
              </w:rPr>
              <w:t>1601 McGee St.</w:t>
            </w:r>
            <w:r w:rsidRPr="003D5AF8">
              <w:rPr>
                <w:rFonts w:ascii="Calibri" w:hAnsi="Calibri"/>
                <w:color w:val="000000"/>
                <w:sz w:val="22"/>
                <w:szCs w:val="21"/>
              </w:rPr>
              <w:br/>
              <w:t>Kansas City, MO 64108</w:t>
            </w:r>
          </w:p>
          <w:p w14:paraId="345E9F42" w14:textId="77777777" w:rsidR="007F3CB5" w:rsidRPr="003D5AF8" w:rsidRDefault="007F3CB5" w:rsidP="007F3CB5">
            <w:pPr>
              <w:adjustRightInd/>
              <w:rPr>
                <w:rFonts w:ascii="Calibri" w:hAnsi="Calibri"/>
                <w:color w:val="000000"/>
                <w:sz w:val="22"/>
                <w:szCs w:val="21"/>
              </w:rPr>
            </w:pPr>
            <w:r w:rsidRPr="003D5AF8">
              <w:rPr>
                <w:rFonts w:ascii="Calibri" w:hAnsi="Calibri"/>
                <w:color w:val="000000"/>
                <w:sz w:val="22"/>
                <w:szCs w:val="21"/>
              </w:rPr>
              <w:t>(816) 234-4345</w:t>
            </w:r>
          </w:p>
          <w:p w14:paraId="2D106F6F" w14:textId="77777777" w:rsidR="007F3CB5" w:rsidRPr="003D5AF8" w:rsidRDefault="007F3CB5" w:rsidP="007F3CB5">
            <w:pPr>
              <w:adjustRightInd/>
              <w:rPr>
                <w:rFonts w:ascii="Times" w:hAnsi="Times"/>
                <w:sz w:val="20"/>
                <w:szCs w:val="20"/>
              </w:rPr>
            </w:pPr>
          </w:p>
        </w:tc>
      </w:tr>
      <w:tr w:rsidR="007F3CB5" w14:paraId="68E048D2" w14:textId="77777777" w:rsidTr="00E774A9">
        <w:tc>
          <w:tcPr>
            <w:tcW w:w="2952" w:type="dxa"/>
          </w:tcPr>
          <w:p w14:paraId="28030757" w14:textId="77777777" w:rsidR="007F3CB5" w:rsidRPr="003D5AF8" w:rsidRDefault="008E1CCC" w:rsidP="007F3CB5">
            <w:pPr>
              <w:autoSpaceDE w:val="0"/>
              <w:autoSpaceDN w:val="0"/>
              <w:ind w:right="130"/>
              <w:rPr>
                <w:rFonts w:ascii="Calibri" w:hAnsi="Calibri"/>
                <w:sz w:val="22"/>
                <w:szCs w:val="22"/>
              </w:rPr>
            </w:pPr>
            <w:hyperlink r:id="rId54" w:history="1">
              <w:r w:rsidR="007F3CB5" w:rsidRPr="003D5AF8">
                <w:rPr>
                  <w:rStyle w:val="Hyperlink"/>
                  <w:rFonts w:ascii="Calibri" w:hAnsi="Calibri"/>
                  <w:sz w:val="22"/>
                  <w:szCs w:val="22"/>
                </w:rPr>
                <w:t>KCMO-AM (Fox news radio)</w:t>
              </w:r>
            </w:hyperlink>
          </w:p>
        </w:tc>
        <w:tc>
          <w:tcPr>
            <w:tcW w:w="3510" w:type="dxa"/>
          </w:tcPr>
          <w:p w14:paraId="173D58A5" w14:textId="77777777" w:rsidR="007F3CB5" w:rsidRPr="003D5AF8" w:rsidRDefault="007F3CB5" w:rsidP="007F3CB5">
            <w:pPr>
              <w:adjustRightInd/>
              <w:rPr>
                <w:rFonts w:ascii="Calibri" w:hAnsi="Calibri"/>
                <w:color w:val="000000"/>
                <w:sz w:val="22"/>
                <w:szCs w:val="21"/>
              </w:rPr>
            </w:pPr>
            <w:r w:rsidRPr="003D5AF8">
              <w:rPr>
                <w:rFonts w:ascii="Calibri" w:hAnsi="Calibri"/>
                <w:color w:val="000000"/>
                <w:sz w:val="22"/>
                <w:szCs w:val="21"/>
              </w:rPr>
              <w:t xml:space="preserve">5800 </w:t>
            </w:r>
            <w:proofErr w:type="spellStart"/>
            <w:r w:rsidRPr="003D5AF8">
              <w:rPr>
                <w:rFonts w:ascii="Calibri" w:hAnsi="Calibri"/>
                <w:color w:val="000000"/>
                <w:sz w:val="22"/>
                <w:szCs w:val="21"/>
              </w:rPr>
              <w:t>Foxridge</w:t>
            </w:r>
            <w:proofErr w:type="spellEnd"/>
            <w:r w:rsidRPr="003D5AF8">
              <w:rPr>
                <w:rFonts w:ascii="Calibri" w:hAnsi="Calibri"/>
                <w:color w:val="000000"/>
                <w:sz w:val="22"/>
                <w:szCs w:val="21"/>
              </w:rPr>
              <w:t xml:space="preserve"> Dr., 6th Floor</w:t>
            </w:r>
            <w:r w:rsidRPr="003D5AF8">
              <w:rPr>
                <w:rFonts w:ascii="Calibri" w:hAnsi="Calibri"/>
                <w:color w:val="000000"/>
                <w:sz w:val="22"/>
                <w:szCs w:val="21"/>
              </w:rPr>
              <w:br/>
              <w:t>Mission, KS 66202</w:t>
            </w:r>
          </w:p>
          <w:p w14:paraId="277E62B9" w14:textId="77777777" w:rsidR="007F3CB5" w:rsidRPr="003D5AF8" w:rsidRDefault="007F3CB5" w:rsidP="007F3CB5">
            <w:pPr>
              <w:rPr>
                <w:rFonts w:ascii="Calibri" w:hAnsi="Calibri"/>
                <w:color w:val="000000"/>
                <w:sz w:val="22"/>
                <w:szCs w:val="21"/>
              </w:rPr>
            </w:pPr>
            <w:r w:rsidRPr="003D5AF8">
              <w:rPr>
                <w:rFonts w:ascii="Calibri" w:hAnsi="Calibri"/>
                <w:color w:val="000000"/>
                <w:sz w:val="22"/>
                <w:szCs w:val="21"/>
              </w:rPr>
              <w:t>(913) 514-3067 </w:t>
            </w:r>
          </w:p>
          <w:p w14:paraId="369E1033" w14:textId="77777777" w:rsidR="007F3CB5" w:rsidRPr="003D5AF8" w:rsidRDefault="007F3CB5" w:rsidP="007F3CB5">
            <w:pPr>
              <w:autoSpaceDE w:val="0"/>
              <w:autoSpaceDN w:val="0"/>
              <w:ind w:right="130"/>
              <w:rPr>
                <w:rFonts w:ascii="Calibri" w:hAnsi="Calibri"/>
                <w:sz w:val="22"/>
                <w:szCs w:val="22"/>
              </w:rPr>
            </w:pPr>
          </w:p>
        </w:tc>
      </w:tr>
      <w:tr w:rsidR="007F3CB5" w14:paraId="3789D433" w14:textId="77777777" w:rsidTr="00E774A9">
        <w:tc>
          <w:tcPr>
            <w:tcW w:w="2952" w:type="dxa"/>
          </w:tcPr>
          <w:p w14:paraId="7F568763" w14:textId="77777777" w:rsidR="007F3CB5" w:rsidRPr="003D5AF8" w:rsidRDefault="008E1CCC" w:rsidP="007F3CB5">
            <w:pPr>
              <w:autoSpaceDE w:val="0"/>
              <w:autoSpaceDN w:val="0"/>
              <w:ind w:right="130"/>
              <w:rPr>
                <w:rFonts w:ascii="Calibri" w:hAnsi="Calibri"/>
                <w:sz w:val="22"/>
                <w:szCs w:val="22"/>
              </w:rPr>
            </w:pPr>
            <w:hyperlink r:id="rId55" w:history="1">
              <w:r w:rsidR="007F3CB5" w:rsidRPr="003D5AF8">
                <w:rPr>
                  <w:rStyle w:val="Hyperlink"/>
                  <w:rFonts w:ascii="Calibri" w:hAnsi="Calibri"/>
                  <w:sz w:val="22"/>
                  <w:szCs w:val="22"/>
                </w:rPr>
                <w:t>KCPT (PBS affiliate)</w:t>
              </w:r>
            </w:hyperlink>
          </w:p>
        </w:tc>
        <w:tc>
          <w:tcPr>
            <w:tcW w:w="3510" w:type="dxa"/>
          </w:tcPr>
          <w:p w14:paraId="3594DEC5" w14:textId="77777777" w:rsidR="007F3CB5" w:rsidRPr="003D5AF8" w:rsidRDefault="007F3CB5" w:rsidP="007F3CB5">
            <w:pPr>
              <w:autoSpaceDE w:val="0"/>
              <w:autoSpaceDN w:val="0"/>
              <w:ind w:right="130"/>
              <w:rPr>
                <w:rFonts w:ascii="Calibri" w:hAnsi="Calibri"/>
                <w:sz w:val="22"/>
                <w:szCs w:val="22"/>
              </w:rPr>
            </w:pPr>
            <w:r w:rsidRPr="003D5AF8">
              <w:rPr>
                <w:rFonts w:ascii="Calibri" w:hAnsi="Calibri"/>
                <w:sz w:val="22"/>
                <w:szCs w:val="22"/>
              </w:rPr>
              <w:t>125 E. 31</w:t>
            </w:r>
            <w:r w:rsidRPr="003D5AF8">
              <w:rPr>
                <w:rFonts w:ascii="Calibri" w:hAnsi="Calibri"/>
                <w:sz w:val="22"/>
                <w:szCs w:val="22"/>
                <w:vertAlign w:val="superscript"/>
              </w:rPr>
              <w:t>st</w:t>
            </w:r>
            <w:r w:rsidRPr="003D5AF8">
              <w:rPr>
                <w:rFonts w:ascii="Calibri" w:hAnsi="Calibri"/>
                <w:sz w:val="22"/>
                <w:szCs w:val="22"/>
              </w:rPr>
              <w:t xml:space="preserve"> St.</w:t>
            </w:r>
          </w:p>
          <w:p w14:paraId="2B330482" w14:textId="77777777" w:rsidR="007F3CB5" w:rsidRPr="003D5AF8" w:rsidRDefault="007F3CB5" w:rsidP="007F3CB5">
            <w:pPr>
              <w:autoSpaceDE w:val="0"/>
              <w:autoSpaceDN w:val="0"/>
              <w:ind w:right="130"/>
              <w:rPr>
                <w:rFonts w:ascii="Calibri" w:hAnsi="Calibri"/>
                <w:sz w:val="22"/>
                <w:szCs w:val="22"/>
              </w:rPr>
            </w:pPr>
            <w:r w:rsidRPr="003D5AF8">
              <w:rPr>
                <w:rFonts w:ascii="Calibri" w:hAnsi="Calibri"/>
                <w:sz w:val="22"/>
                <w:szCs w:val="22"/>
              </w:rPr>
              <w:t>Kansas City, Mo 64108</w:t>
            </w:r>
          </w:p>
          <w:p w14:paraId="5F40BA01" w14:textId="77777777" w:rsidR="007F3CB5" w:rsidRPr="003D5AF8" w:rsidRDefault="007F3CB5" w:rsidP="007F3CB5">
            <w:pPr>
              <w:autoSpaceDE w:val="0"/>
              <w:autoSpaceDN w:val="0"/>
              <w:ind w:right="130"/>
              <w:rPr>
                <w:rFonts w:ascii="Calibri" w:hAnsi="Calibri"/>
                <w:sz w:val="22"/>
                <w:szCs w:val="22"/>
              </w:rPr>
            </w:pPr>
            <w:r w:rsidRPr="003D5AF8">
              <w:rPr>
                <w:rFonts w:ascii="Calibri" w:hAnsi="Calibri"/>
                <w:sz w:val="22"/>
                <w:szCs w:val="22"/>
              </w:rPr>
              <w:t>(816) 756-3580</w:t>
            </w:r>
          </w:p>
          <w:p w14:paraId="512C9CD7" w14:textId="77777777" w:rsidR="007F3CB5" w:rsidRPr="003D5AF8" w:rsidRDefault="007F3CB5" w:rsidP="007F3CB5">
            <w:pPr>
              <w:autoSpaceDE w:val="0"/>
              <w:autoSpaceDN w:val="0"/>
              <w:ind w:right="130"/>
              <w:rPr>
                <w:rFonts w:ascii="Calibri" w:hAnsi="Calibri"/>
                <w:sz w:val="22"/>
                <w:szCs w:val="22"/>
              </w:rPr>
            </w:pPr>
          </w:p>
        </w:tc>
      </w:tr>
      <w:tr w:rsidR="007F3CB5" w14:paraId="7B0E9BDB" w14:textId="77777777" w:rsidTr="00E774A9">
        <w:tc>
          <w:tcPr>
            <w:tcW w:w="2952" w:type="dxa"/>
          </w:tcPr>
          <w:p w14:paraId="3D9E782D" w14:textId="77777777" w:rsidR="007F3CB5" w:rsidRPr="003D5AF8" w:rsidRDefault="008E1CCC" w:rsidP="007F3CB5">
            <w:pPr>
              <w:autoSpaceDE w:val="0"/>
              <w:autoSpaceDN w:val="0"/>
              <w:ind w:right="130"/>
              <w:rPr>
                <w:rFonts w:ascii="Calibri" w:hAnsi="Calibri"/>
                <w:sz w:val="22"/>
                <w:szCs w:val="22"/>
              </w:rPr>
            </w:pPr>
            <w:hyperlink r:id="rId56" w:history="1">
              <w:r w:rsidR="007F3CB5" w:rsidRPr="003D5AF8">
                <w:rPr>
                  <w:rStyle w:val="Hyperlink"/>
                  <w:rFonts w:ascii="Calibri" w:hAnsi="Calibri"/>
                  <w:sz w:val="22"/>
                  <w:szCs w:val="22"/>
                </w:rPr>
                <w:t>KCTV (CBS affiliate)</w:t>
              </w:r>
            </w:hyperlink>
            <w:r w:rsidR="007F3CB5" w:rsidRPr="003D5AF8">
              <w:rPr>
                <w:rFonts w:ascii="Calibri" w:hAnsi="Calibri"/>
                <w:sz w:val="22"/>
                <w:szCs w:val="22"/>
              </w:rPr>
              <w:t xml:space="preserve"> </w:t>
            </w:r>
          </w:p>
        </w:tc>
        <w:tc>
          <w:tcPr>
            <w:tcW w:w="3510" w:type="dxa"/>
          </w:tcPr>
          <w:p w14:paraId="0375336A" w14:textId="77777777" w:rsidR="007F3CB5" w:rsidRPr="003D5AF8" w:rsidRDefault="007F3CB5" w:rsidP="007F3CB5">
            <w:pPr>
              <w:adjustRightInd/>
              <w:rPr>
                <w:rFonts w:ascii="Calibri" w:hAnsi="Calibri"/>
                <w:sz w:val="22"/>
                <w:szCs w:val="22"/>
              </w:rPr>
            </w:pPr>
            <w:r w:rsidRPr="003D5AF8">
              <w:rPr>
                <w:rFonts w:ascii="Calibri" w:hAnsi="Calibri"/>
                <w:sz w:val="22"/>
                <w:szCs w:val="22"/>
              </w:rPr>
              <w:t>4500 Shawnee Mission Pkwy</w:t>
            </w:r>
            <w:r w:rsidRPr="003D5AF8">
              <w:rPr>
                <w:rFonts w:ascii="Calibri" w:hAnsi="Calibri"/>
                <w:sz w:val="22"/>
                <w:szCs w:val="22"/>
              </w:rPr>
              <w:br/>
              <w:t>Fairway, KS 66205 </w:t>
            </w:r>
            <w:r w:rsidRPr="003D5AF8">
              <w:rPr>
                <w:rFonts w:ascii="Calibri" w:hAnsi="Calibri"/>
                <w:sz w:val="22"/>
                <w:szCs w:val="22"/>
              </w:rPr>
              <w:br/>
              <w:t>(913) 677-5555</w:t>
            </w:r>
          </w:p>
          <w:p w14:paraId="42420D8C" w14:textId="77777777" w:rsidR="007F3CB5" w:rsidRPr="003D5AF8" w:rsidRDefault="007F3CB5" w:rsidP="007F3CB5">
            <w:pPr>
              <w:autoSpaceDE w:val="0"/>
              <w:autoSpaceDN w:val="0"/>
              <w:ind w:right="130"/>
              <w:rPr>
                <w:rFonts w:ascii="Calibri" w:hAnsi="Calibri"/>
                <w:sz w:val="22"/>
                <w:szCs w:val="22"/>
              </w:rPr>
            </w:pPr>
          </w:p>
        </w:tc>
      </w:tr>
      <w:tr w:rsidR="007F3CB5" w14:paraId="21A0B722" w14:textId="77777777" w:rsidTr="00E774A9">
        <w:tc>
          <w:tcPr>
            <w:tcW w:w="2952" w:type="dxa"/>
          </w:tcPr>
          <w:p w14:paraId="7A7E2541" w14:textId="77777777" w:rsidR="007F3CB5" w:rsidRPr="003D5AF8" w:rsidRDefault="008E1CCC" w:rsidP="007F3CB5">
            <w:pPr>
              <w:autoSpaceDE w:val="0"/>
              <w:autoSpaceDN w:val="0"/>
              <w:ind w:right="130"/>
              <w:rPr>
                <w:rFonts w:ascii="Calibri" w:hAnsi="Calibri"/>
                <w:sz w:val="22"/>
                <w:szCs w:val="22"/>
              </w:rPr>
            </w:pPr>
            <w:hyperlink r:id="rId57" w:history="1">
              <w:r w:rsidR="007F3CB5" w:rsidRPr="003D5AF8">
                <w:rPr>
                  <w:rStyle w:val="Hyperlink"/>
                  <w:rFonts w:ascii="Calibri" w:hAnsi="Calibri"/>
                  <w:sz w:val="22"/>
                  <w:szCs w:val="22"/>
                </w:rPr>
                <w:t>KCUR-FM (NPR)</w:t>
              </w:r>
            </w:hyperlink>
          </w:p>
        </w:tc>
        <w:tc>
          <w:tcPr>
            <w:tcW w:w="3510" w:type="dxa"/>
          </w:tcPr>
          <w:p w14:paraId="546822D3" w14:textId="77777777" w:rsidR="007F3CB5" w:rsidRPr="003D5AF8" w:rsidRDefault="007F3CB5" w:rsidP="007F3CB5">
            <w:pPr>
              <w:adjustRightInd/>
              <w:rPr>
                <w:rFonts w:ascii="Calibri" w:hAnsi="Calibri"/>
                <w:sz w:val="22"/>
                <w:szCs w:val="22"/>
              </w:rPr>
            </w:pPr>
            <w:r w:rsidRPr="003D5AF8">
              <w:rPr>
                <w:rFonts w:ascii="Calibri" w:hAnsi="Calibri"/>
                <w:sz w:val="22"/>
                <w:szCs w:val="22"/>
              </w:rPr>
              <w:t>4825 Troost Ave., Ste. 202</w:t>
            </w:r>
            <w:r w:rsidRPr="003D5AF8">
              <w:rPr>
                <w:rFonts w:ascii="Calibri" w:hAnsi="Calibri"/>
                <w:sz w:val="22"/>
                <w:szCs w:val="22"/>
              </w:rPr>
              <w:br/>
              <w:t>Kansas City, MO 64110</w:t>
            </w:r>
          </w:p>
          <w:p w14:paraId="3A0CEE5E" w14:textId="77777777" w:rsidR="007F3CB5" w:rsidRPr="003D5AF8" w:rsidRDefault="007F3CB5" w:rsidP="007F3CB5">
            <w:pPr>
              <w:adjustRightInd/>
              <w:rPr>
                <w:rFonts w:ascii="Calibri" w:hAnsi="Calibri"/>
                <w:sz w:val="22"/>
                <w:szCs w:val="22"/>
              </w:rPr>
            </w:pPr>
            <w:r w:rsidRPr="003D5AF8">
              <w:rPr>
                <w:rFonts w:ascii="Calibri" w:hAnsi="Calibri"/>
                <w:sz w:val="22"/>
                <w:szCs w:val="22"/>
              </w:rPr>
              <w:t>(816) 235-1551</w:t>
            </w:r>
          </w:p>
          <w:p w14:paraId="1D214D57" w14:textId="77777777" w:rsidR="007F3CB5" w:rsidRPr="003D5AF8" w:rsidRDefault="007F3CB5" w:rsidP="007F3CB5">
            <w:pPr>
              <w:autoSpaceDE w:val="0"/>
              <w:autoSpaceDN w:val="0"/>
              <w:ind w:right="130"/>
              <w:rPr>
                <w:rFonts w:ascii="Calibri" w:hAnsi="Calibri"/>
                <w:sz w:val="22"/>
                <w:szCs w:val="22"/>
              </w:rPr>
            </w:pPr>
          </w:p>
        </w:tc>
      </w:tr>
      <w:tr w:rsidR="007F3CB5" w14:paraId="11B99B24" w14:textId="77777777" w:rsidTr="00E774A9">
        <w:tc>
          <w:tcPr>
            <w:tcW w:w="2952" w:type="dxa"/>
          </w:tcPr>
          <w:p w14:paraId="2D9E537E" w14:textId="77777777" w:rsidR="007F3CB5" w:rsidRPr="003D5AF8" w:rsidRDefault="008E1CCC" w:rsidP="007F3CB5">
            <w:pPr>
              <w:autoSpaceDE w:val="0"/>
              <w:autoSpaceDN w:val="0"/>
              <w:ind w:right="130"/>
              <w:rPr>
                <w:rFonts w:ascii="Calibri" w:hAnsi="Calibri"/>
                <w:sz w:val="22"/>
                <w:szCs w:val="22"/>
              </w:rPr>
            </w:pPr>
            <w:hyperlink r:id="rId58" w:history="1">
              <w:r w:rsidR="007F3CB5" w:rsidRPr="003D5AF8">
                <w:rPr>
                  <w:rStyle w:val="Hyperlink"/>
                  <w:rFonts w:ascii="Calibri" w:hAnsi="Calibri"/>
                  <w:sz w:val="22"/>
                  <w:szCs w:val="22"/>
                </w:rPr>
                <w:t>KMBC (ABC affiliate)</w:t>
              </w:r>
            </w:hyperlink>
          </w:p>
        </w:tc>
        <w:tc>
          <w:tcPr>
            <w:tcW w:w="3510" w:type="dxa"/>
          </w:tcPr>
          <w:p w14:paraId="2DF5CED5" w14:textId="77777777" w:rsidR="007F3CB5" w:rsidRPr="003D5AF8" w:rsidRDefault="007F3CB5" w:rsidP="007F3CB5">
            <w:pPr>
              <w:shd w:val="clear" w:color="auto" w:fill="FFFFFF"/>
              <w:adjustRightInd/>
              <w:spacing w:beforeLines="1" w:before="2"/>
              <w:rPr>
                <w:rFonts w:ascii="Calibri" w:hAnsi="Calibri"/>
                <w:sz w:val="22"/>
                <w:szCs w:val="22"/>
              </w:rPr>
            </w:pPr>
            <w:r w:rsidRPr="003D5AF8">
              <w:rPr>
                <w:rFonts w:ascii="Calibri" w:hAnsi="Calibri"/>
                <w:sz w:val="22"/>
                <w:szCs w:val="22"/>
              </w:rPr>
              <w:t>6455 Winchester Ave.</w:t>
            </w:r>
            <w:r w:rsidRPr="003D5AF8">
              <w:rPr>
                <w:rFonts w:ascii="Calibri" w:hAnsi="Calibri"/>
                <w:sz w:val="22"/>
                <w:szCs w:val="22"/>
              </w:rPr>
              <w:br/>
              <w:t>Kansas City, MO 64133</w:t>
            </w:r>
          </w:p>
          <w:p w14:paraId="4A0C94D9" w14:textId="77777777" w:rsidR="007F3CB5" w:rsidRPr="003D5AF8" w:rsidRDefault="007F3CB5" w:rsidP="007F3CB5">
            <w:pPr>
              <w:shd w:val="clear" w:color="auto" w:fill="FFFFFF"/>
              <w:adjustRightInd/>
              <w:spacing w:beforeLines="1" w:before="2"/>
              <w:rPr>
                <w:rFonts w:ascii="Calibri" w:hAnsi="Calibri"/>
                <w:sz w:val="22"/>
                <w:szCs w:val="22"/>
              </w:rPr>
            </w:pPr>
            <w:r w:rsidRPr="003D5AF8">
              <w:rPr>
                <w:rFonts w:ascii="Calibri" w:hAnsi="Calibri"/>
                <w:sz w:val="22"/>
                <w:szCs w:val="22"/>
              </w:rPr>
              <w:t>(816) 221-9999</w:t>
            </w:r>
          </w:p>
          <w:p w14:paraId="5FB73002" w14:textId="77777777" w:rsidR="007F3CB5" w:rsidRPr="003D5AF8" w:rsidRDefault="007F3CB5" w:rsidP="007F3CB5">
            <w:pPr>
              <w:autoSpaceDE w:val="0"/>
              <w:autoSpaceDN w:val="0"/>
              <w:ind w:right="130"/>
              <w:rPr>
                <w:rFonts w:ascii="Calibri" w:hAnsi="Calibri"/>
                <w:sz w:val="22"/>
                <w:szCs w:val="22"/>
              </w:rPr>
            </w:pPr>
          </w:p>
        </w:tc>
      </w:tr>
      <w:tr w:rsidR="007F3CB5" w14:paraId="78AAC688" w14:textId="77777777" w:rsidTr="00E774A9">
        <w:tc>
          <w:tcPr>
            <w:tcW w:w="2952" w:type="dxa"/>
          </w:tcPr>
          <w:p w14:paraId="18816276" w14:textId="77777777" w:rsidR="007F3CB5" w:rsidRPr="003D5AF8" w:rsidRDefault="008E1CCC" w:rsidP="007F3CB5">
            <w:pPr>
              <w:autoSpaceDE w:val="0"/>
              <w:autoSpaceDN w:val="0"/>
              <w:ind w:right="130"/>
              <w:rPr>
                <w:rFonts w:ascii="Calibri" w:hAnsi="Calibri"/>
                <w:sz w:val="22"/>
                <w:szCs w:val="22"/>
              </w:rPr>
            </w:pPr>
            <w:hyperlink r:id="rId59" w:history="1">
              <w:r w:rsidR="007F3CB5" w:rsidRPr="003D5AF8">
                <w:rPr>
                  <w:rStyle w:val="Hyperlink"/>
                  <w:rFonts w:ascii="Calibri" w:hAnsi="Calibri"/>
                  <w:sz w:val="22"/>
                  <w:szCs w:val="22"/>
                </w:rPr>
                <w:t>KSHB (NBC affiliate)</w:t>
              </w:r>
            </w:hyperlink>
          </w:p>
        </w:tc>
        <w:tc>
          <w:tcPr>
            <w:tcW w:w="3510" w:type="dxa"/>
          </w:tcPr>
          <w:p w14:paraId="36AB0D0E" w14:textId="77777777" w:rsidR="007F3CB5" w:rsidRPr="003D5AF8" w:rsidRDefault="007F3CB5" w:rsidP="007F3CB5">
            <w:pPr>
              <w:shd w:val="clear" w:color="auto" w:fill="FFFFFF"/>
              <w:rPr>
                <w:rFonts w:ascii="Calibri" w:hAnsi="Calibri"/>
                <w:sz w:val="22"/>
                <w:szCs w:val="22"/>
              </w:rPr>
            </w:pPr>
            <w:r w:rsidRPr="003D5AF8">
              <w:rPr>
                <w:rFonts w:ascii="Calibri" w:hAnsi="Calibri"/>
                <w:sz w:val="22"/>
                <w:szCs w:val="22"/>
              </w:rPr>
              <w:t>4720 Oak St.</w:t>
            </w:r>
            <w:r w:rsidRPr="003D5AF8">
              <w:rPr>
                <w:rFonts w:ascii="Calibri" w:hAnsi="Calibri"/>
                <w:sz w:val="22"/>
                <w:szCs w:val="22"/>
              </w:rPr>
              <w:br/>
              <w:t>Kansas City, MO 64112</w:t>
            </w:r>
          </w:p>
          <w:p w14:paraId="5B2090CD" w14:textId="77777777" w:rsidR="007F3CB5" w:rsidRPr="009D0E4C" w:rsidRDefault="007F3CB5" w:rsidP="007F3CB5">
            <w:pPr>
              <w:pStyle w:val="Heading6"/>
              <w:shd w:val="clear" w:color="auto" w:fill="FFFFFF"/>
              <w:spacing w:before="0"/>
              <w:rPr>
                <w:rFonts w:ascii="Calibri" w:eastAsia="Times New Roman" w:hAnsi="Calibri"/>
                <w:i w:val="0"/>
                <w:iCs w:val="0"/>
                <w:color w:val="auto"/>
                <w:sz w:val="22"/>
                <w:szCs w:val="22"/>
              </w:rPr>
            </w:pPr>
            <w:r w:rsidRPr="009D0E4C">
              <w:rPr>
                <w:rFonts w:ascii="Calibri" w:eastAsia="Times New Roman" w:hAnsi="Calibri"/>
                <w:i w:val="0"/>
                <w:iCs w:val="0"/>
                <w:color w:val="auto"/>
                <w:sz w:val="22"/>
                <w:szCs w:val="22"/>
              </w:rPr>
              <w:t>(816) 753-4141</w:t>
            </w:r>
          </w:p>
          <w:p w14:paraId="0B5FE397" w14:textId="77777777" w:rsidR="007F3CB5" w:rsidRPr="003D5AF8" w:rsidRDefault="007F3CB5" w:rsidP="007F3CB5">
            <w:pPr>
              <w:autoSpaceDE w:val="0"/>
              <w:autoSpaceDN w:val="0"/>
              <w:ind w:right="130"/>
              <w:rPr>
                <w:rFonts w:ascii="Calibri" w:hAnsi="Calibri"/>
                <w:sz w:val="22"/>
                <w:szCs w:val="22"/>
              </w:rPr>
            </w:pPr>
          </w:p>
        </w:tc>
      </w:tr>
      <w:tr w:rsidR="007F3CB5" w14:paraId="36A044D5" w14:textId="77777777" w:rsidTr="00E774A9">
        <w:tc>
          <w:tcPr>
            <w:tcW w:w="2952" w:type="dxa"/>
          </w:tcPr>
          <w:p w14:paraId="4A8F55D4" w14:textId="77777777" w:rsidR="007F3CB5" w:rsidRPr="003D5AF8" w:rsidRDefault="008E1CCC" w:rsidP="007F3CB5">
            <w:pPr>
              <w:autoSpaceDE w:val="0"/>
              <w:autoSpaceDN w:val="0"/>
              <w:ind w:right="130"/>
              <w:rPr>
                <w:rFonts w:ascii="Calibri" w:hAnsi="Calibri"/>
                <w:sz w:val="22"/>
                <w:szCs w:val="22"/>
              </w:rPr>
            </w:pPr>
            <w:hyperlink r:id="rId60" w:history="1">
              <w:r w:rsidR="007F3CB5" w:rsidRPr="003D5AF8">
                <w:rPr>
                  <w:rStyle w:val="Hyperlink"/>
                  <w:rFonts w:ascii="Calibri" w:hAnsi="Calibri"/>
                  <w:sz w:val="22"/>
                  <w:szCs w:val="22"/>
                </w:rPr>
                <w:t>Fox4 KC</w:t>
              </w:r>
            </w:hyperlink>
          </w:p>
        </w:tc>
        <w:tc>
          <w:tcPr>
            <w:tcW w:w="3510" w:type="dxa"/>
          </w:tcPr>
          <w:p w14:paraId="77DC7AC2" w14:textId="77777777" w:rsidR="007F3CB5" w:rsidRPr="003D5AF8" w:rsidRDefault="007F3CB5" w:rsidP="007F3CB5">
            <w:pPr>
              <w:adjustRightInd/>
              <w:rPr>
                <w:rFonts w:ascii="Calibri" w:hAnsi="Calibri"/>
                <w:sz w:val="22"/>
                <w:szCs w:val="22"/>
              </w:rPr>
            </w:pPr>
            <w:r w:rsidRPr="003D5AF8">
              <w:rPr>
                <w:rFonts w:ascii="Calibri" w:hAnsi="Calibri"/>
                <w:sz w:val="22"/>
                <w:szCs w:val="22"/>
              </w:rPr>
              <w:t>3030 Summit St.</w:t>
            </w:r>
            <w:r w:rsidRPr="003D5AF8">
              <w:rPr>
                <w:rFonts w:ascii="Calibri" w:hAnsi="Calibri"/>
                <w:sz w:val="22"/>
                <w:szCs w:val="22"/>
              </w:rPr>
              <w:br/>
              <w:t>Kansas City, Missouri 64108</w:t>
            </w:r>
          </w:p>
          <w:p w14:paraId="605E4F06" w14:textId="77777777" w:rsidR="007F3CB5" w:rsidRPr="003D5AF8" w:rsidRDefault="007F3CB5" w:rsidP="007F3CB5">
            <w:pPr>
              <w:adjustRightInd/>
              <w:rPr>
                <w:rFonts w:ascii="Calibri" w:hAnsi="Calibri"/>
                <w:sz w:val="22"/>
                <w:szCs w:val="22"/>
              </w:rPr>
            </w:pPr>
            <w:r w:rsidRPr="003D5AF8">
              <w:rPr>
                <w:rFonts w:ascii="Calibri" w:hAnsi="Calibri"/>
                <w:sz w:val="22"/>
                <w:szCs w:val="22"/>
              </w:rPr>
              <w:t>(816) 753-4567</w:t>
            </w:r>
          </w:p>
          <w:p w14:paraId="1D0A7E69" w14:textId="77777777" w:rsidR="007F3CB5" w:rsidRPr="003D5AF8" w:rsidRDefault="007F3CB5" w:rsidP="007F3CB5">
            <w:pPr>
              <w:autoSpaceDE w:val="0"/>
              <w:autoSpaceDN w:val="0"/>
              <w:ind w:right="130"/>
              <w:rPr>
                <w:rFonts w:ascii="Calibri" w:hAnsi="Calibri"/>
                <w:sz w:val="22"/>
                <w:szCs w:val="22"/>
              </w:rPr>
            </w:pPr>
          </w:p>
        </w:tc>
      </w:tr>
    </w:tbl>
    <w:p w14:paraId="3D7D6C2E" w14:textId="7AF34816" w:rsidR="007F3CB5" w:rsidRPr="00A11EAA" w:rsidRDefault="007F3CB5" w:rsidP="007F3CB5">
      <w:pPr>
        <w:autoSpaceDE w:val="0"/>
        <w:autoSpaceDN w:val="0"/>
        <w:ind w:left="90" w:right="130"/>
        <w:rPr>
          <w:sz w:val="18"/>
          <w:szCs w:val="22"/>
        </w:rPr>
      </w:pPr>
      <w:r>
        <w:rPr>
          <w:sz w:val="22"/>
          <w:szCs w:val="22"/>
        </w:rPr>
        <w:t>*</w:t>
      </w:r>
      <w:r>
        <w:rPr>
          <w:sz w:val="18"/>
          <w:szCs w:val="22"/>
        </w:rPr>
        <w:t>Public notice</w:t>
      </w:r>
      <w:r w:rsidRPr="00A11EAA">
        <w:rPr>
          <w:sz w:val="18"/>
          <w:szCs w:val="22"/>
        </w:rPr>
        <w:t xml:space="preserve"> will be published</w:t>
      </w:r>
      <w:r>
        <w:rPr>
          <w:sz w:val="18"/>
          <w:szCs w:val="22"/>
        </w:rPr>
        <w:t xml:space="preserve"> i</w:t>
      </w:r>
      <w:r w:rsidRPr="00A11EAA">
        <w:rPr>
          <w:sz w:val="18"/>
          <w:szCs w:val="22"/>
        </w:rPr>
        <w:t>n The Kansas City Star</w:t>
      </w:r>
      <w:r>
        <w:rPr>
          <w:sz w:val="18"/>
          <w:szCs w:val="22"/>
        </w:rPr>
        <w:t>.</w:t>
      </w:r>
    </w:p>
    <w:p w14:paraId="0FAC0186" w14:textId="77777777" w:rsidR="007F3CB5" w:rsidRDefault="007F3CB5">
      <w:pPr>
        <w:autoSpaceDE w:val="0"/>
        <w:autoSpaceDN w:val="0"/>
        <w:ind w:left="1440"/>
        <w:rPr>
          <w:sz w:val="22"/>
          <w:shd w:val="clear" w:color="auto" w:fill="FFFFFF"/>
        </w:rPr>
      </w:pPr>
    </w:p>
    <w:p w14:paraId="54C318DE" w14:textId="77777777" w:rsidR="007F3CB5" w:rsidRDefault="007F3CB5">
      <w:pPr>
        <w:autoSpaceDE w:val="0"/>
        <w:autoSpaceDN w:val="0"/>
        <w:ind w:left="1440"/>
        <w:rPr>
          <w:sz w:val="22"/>
          <w:shd w:val="clear" w:color="auto" w:fill="FFFFFF"/>
        </w:rPr>
      </w:pPr>
    </w:p>
    <w:p w14:paraId="5B9DD669" w14:textId="77777777" w:rsidR="007F3CB5" w:rsidRDefault="007F3CB5">
      <w:pPr>
        <w:autoSpaceDE w:val="0"/>
        <w:autoSpaceDN w:val="0"/>
        <w:ind w:left="1440"/>
        <w:rPr>
          <w:sz w:val="22"/>
          <w:shd w:val="clear" w:color="auto" w:fill="FFFFFF"/>
        </w:rPr>
      </w:pPr>
    </w:p>
    <w:p w14:paraId="51376B36" w14:textId="77777777" w:rsidR="007F3CB5" w:rsidRDefault="007F3CB5">
      <w:pPr>
        <w:widowControl w:val="0"/>
        <w:autoSpaceDE w:val="0"/>
        <w:autoSpaceDN w:val="0"/>
        <w:sectPr w:rsidR="007F3CB5">
          <w:type w:val="continuous"/>
          <w:pgSz w:w="12240" w:h="15840"/>
          <w:pgMar w:top="1350" w:right="1350" w:bottom="810" w:left="1440" w:header="720" w:footer="720" w:gutter="0"/>
          <w:cols w:space="720"/>
          <w:noEndnote/>
        </w:sectPr>
      </w:pPr>
    </w:p>
    <w:p w14:paraId="5618D420" w14:textId="77777777" w:rsidR="007F3CB5" w:rsidRPr="00EC68EE" w:rsidRDefault="00DD33F3" w:rsidP="007F3CB5">
      <w:pPr>
        <w:tabs>
          <w:tab w:val="right" w:leader="hyphen" w:pos="8820"/>
        </w:tabs>
        <w:autoSpaceDE w:val="0"/>
        <w:autoSpaceDN w:val="0"/>
        <w:jc w:val="both"/>
        <w:rPr>
          <w:b/>
          <w:sz w:val="22"/>
        </w:rPr>
      </w:pPr>
      <w:r>
        <w:rPr>
          <w:b/>
          <w:sz w:val="22"/>
        </w:rPr>
        <w:lastRenderedPageBreak/>
        <w:t xml:space="preserve">Appendix 2. Bannister </w:t>
      </w:r>
      <w:r w:rsidR="00161DC3">
        <w:rPr>
          <w:b/>
          <w:sz w:val="22"/>
        </w:rPr>
        <w:t>Facility</w:t>
      </w:r>
      <w:r w:rsidR="007F3CB5" w:rsidRPr="00EC68EE">
        <w:rPr>
          <w:b/>
          <w:sz w:val="22"/>
        </w:rPr>
        <w:t xml:space="preserve"> Timeline</w:t>
      </w:r>
    </w:p>
    <w:p w14:paraId="118EC3D8" w14:textId="77777777" w:rsidR="007F3CB5" w:rsidRDefault="007F3CB5" w:rsidP="007F3CB5">
      <w:pPr>
        <w:tabs>
          <w:tab w:val="right" w:leader="hyphen" w:pos="8820"/>
        </w:tabs>
        <w:autoSpaceDE w:val="0"/>
        <w:autoSpaceDN w:val="0"/>
        <w:jc w:val="both"/>
        <w:rPr>
          <w:sz w:val="22"/>
        </w:rPr>
      </w:pPr>
    </w:p>
    <w:p w14:paraId="2CFBDE62" w14:textId="77777777" w:rsidR="00DD33F3" w:rsidRDefault="00DD33F3" w:rsidP="00ED2D64">
      <w:pPr>
        <w:adjustRightInd/>
        <w:ind w:left="1440" w:hanging="1440"/>
        <w:rPr>
          <w:sz w:val="22"/>
        </w:rPr>
      </w:pPr>
      <w:r w:rsidRPr="00ED2D64">
        <w:rPr>
          <w:b/>
          <w:sz w:val="22"/>
        </w:rPr>
        <w:t>1942-1945</w:t>
      </w:r>
      <w:r>
        <w:rPr>
          <w:sz w:val="22"/>
        </w:rPr>
        <w:tab/>
        <w:t xml:space="preserve">The site known as the Bannister Federal Complex </w:t>
      </w:r>
      <w:r w:rsidR="009076AC">
        <w:rPr>
          <w:sz w:val="22"/>
        </w:rPr>
        <w:t xml:space="preserve">(BFC) </w:t>
      </w:r>
      <w:r>
        <w:rPr>
          <w:sz w:val="22"/>
        </w:rPr>
        <w:t>was originally built for the U.S. Navy to produce aircraft engines until the end of WWII. The plant was operated by Pratt &amp; Whitney.</w:t>
      </w:r>
    </w:p>
    <w:p w14:paraId="558F0FD2" w14:textId="77777777" w:rsidR="00420051" w:rsidRDefault="00420051">
      <w:pPr>
        <w:adjustRightInd/>
        <w:rPr>
          <w:sz w:val="22"/>
        </w:rPr>
      </w:pPr>
    </w:p>
    <w:p w14:paraId="6C5ECA4C" w14:textId="77777777" w:rsidR="00DD33F3" w:rsidRDefault="00DD33F3" w:rsidP="006C39A3">
      <w:pPr>
        <w:adjustRightInd/>
        <w:ind w:left="1440" w:hanging="1440"/>
        <w:rPr>
          <w:sz w:val="22"/>
        </w:rPr>
      </w:pPr>
      <w:r w:rsidRPr="00ED2D64">
        <w:rPr>
          <w:b/>
          <w:sz w:val="22"/>
        </w:rPr>
        <w:t>1943-1964</w:t>
      </w:r>
      <w:r>
        <w:rPr>
          <w:sz w:val="22"/>
        </w:rPr>
        <w:tab/>
        <w:t>The U.S. Department of Defense operated a landfill to dispose of manufacturing waste, including solvents, metals and petroleum, which lead to contamination of soil and groundwater at the complex.</w:t>
      </w:r>
    </w:p>
    <w:p w14:paraId="0B83ABBD" w14:textId="77777777" w:rsidR="006C39A3" w:rsidRDefault="006C39A3" w:rsidP="006C39A3">
      <w:pPr>
        <w:adjustRightInd/>
        <w:ind w:left="1440" w:hanging="1440"/>
        <w:rPr>
          <w:sz w:val="22"/>
        </w:rPr>
      </w:pPr>
    </w:p>
    <w:p w14:paraId="55603B50" w14:textId="77777777" w:rsidR="006C39A3" w:rsidRDefault="006C39A3" w:rsidP="006C39A3">
      <w:pPr>
        <w:adjustRightInd/>
        <w:ind w:left="1440" w:hanging="1440"/>
        <w:rPr>
          <w:sz w:val="22"/>
        </w:rPr>
      </w:pPr>
      <w:r w:rsidRPr="00ED2D64">
        <w:rPr>
          <w:b/>
          <w:sz w:val="22"/>
        </w:rPr>
        <w:t>1945-1949</w:t>
      </w:r>
      <w:r>
        <w:rPr>
          <w:sz w:val="22"/>
        </w:rPr>
        <w:tab/>
        <w:t>After the war ended, the site was used as a storage facility for tires, raw rubber, sugar and lumber.</w:t>
      </w:r>
    </w:p>
    <w:p w14:paraId="67D05B1B" w14:textId="77777777" w:rsidR="006C39A3" w:rsidRDefault="006C39A3" w:rsidP="006C39A3">
      <w:pPr>
        <w:adjustRightInd/>
        <w:ind w:left="1440" w:hanging="1440"/>
        <w:rPr>
          <w:sz w:val="22"/>
        </w:rPr>
      </w:pPr>
    </w:p>
    <w:p w14:paraId="3F43FBFE" w14:textId="77777777" w:rsidR="006C39A3" w:rsidRDefault="006C39A3" w:rsidP="006C39A3">
      <w:pPr>
        <w:adjustRightInd/>
        <w:ind w:left="1440" w:hanging="1440"/>
        <w:rPr>
          <w:sz w:val="22"/>
        </w:rPr>
      </w:pPr>
      <w:r w:rsidRPr="00ED2D64">
        <w:rPr>
          <w:b/>
          <w:sz w:val="22"/>
        </w:rPr>
        <w:t>1949</w:t>
      </w:r>
      <w:r>
        <w:rPr>
          <w:sz w:val="22"/>
        </w:rPr>
        <w:tab/>
        <w:t>Atomic Energy Commission (AEC) contracted with Bendix Corp. to begin the Kansas City Plant (KCP) operations at the Bannister Federal Complex location. The primary mission at the KCP was to manufacture nonnuclear components that ensure the safety and security of nuclear weapons. The type of industrial materials found at the KCP are the same found in commercial manufacturing facilities with common machining, plating and cleaning operations.</w:t>
      </w:r>
    </w:p>
    <w:p w14:paraId="2E27094E" w14:textId="77777777" w:rsidR="006C39A3" w:rsidRDefault="006C39A3" w:rsidP="006C39A3">
      <w:pPr>
        <w:adjustRightInd/>
        <w:ind w:left="1440" w:hanging="1440"/>
        <w:rPr>
          <w:sz w:val="22"/>
        </w:rPr>
      </w:pPr>
    </w:p>
    <w:p w14:paraId="2A9CBA7F" w14:textId="77777777" w:rsidR="006C39A3" w:rsidRDefault="006C39A3" w:rsidP="006C39A3">
      <w:pPr>
        <w:adjustRightInd/>
        <w:ind w:left="1440" w:hanging="1440"/>
        <w:rPr>
          <w:sz w:val="22"/>
        </w:rPr>
      </w:pPr>
      <w:r w:rsidRPr="00ED2D64">
        <w:rPr>
          <w:b/>
          <w:sz w:val="22"/>
        </w:rPr>
        <w:t>1963</w:t>
      </w:r>
      <w:r>
        <w:rPr>
          <w:sz w:val="22"/>
        </w:rPr>
        <w:tab/>
        <w:t>General Services Administration (GSA) acquired ownership of the Bannister Federal Complex from the U.S. Navy. Excluded from this property acquisition were 9 buildings that were transferred to the AEC.</w:t>
      </w:r>
    </w:p>
    <w:p w14:paraId="59AB66B6" w14:textId="77777777" w:rsidR="006C39A3" w:rsidRDefault="006C39A3" w:rsidP="006C39A3">
      <w:pPr>
        <w:adjustRightInd/>
        <w:ind w:left="1440" w:hanging="1440"/>
        <w:rPr>
          <w:sz w:val="22"/>
        </w:rPr>
      </w:pPr>
    </w:p>
    <w:p w14:paraId="1F904663" w14:textId="77777777" w:rsidR="006C39A3" w:rsidRDefault="006C39A3" w:rsidP="006C39A3">
      <w:pPr>
        <w:adjustRightInd/>
        <w:ind w:left="1440" w:hanging="1440"/>
        <w:rPr>
          <w:sz w:val="22"/>
        </w:rPr>
      </w:pPr>
      <w:r w:rsidRPr="00ED2D64">
        <w:rPr>
          <w:b/>
          <w:sz w:val="22"/>
        </w:rPr>
        <w:t>1970</w:t>
      </w:r>
      <w:r>
        <w:rPr>
          <w:sz w:val="22"/>
        </w:rPr>
        <w:tab/>
        <w:t>Environmental Protection Agency was established to protect human health and the environment.</w:t>
      </w:r>
    </w:p>
    <w:p w14:paraId="7CE8F783" w14:textId="77777777" w:rsidR="006C39A3" w:rsidRDefault="006C39A3" w:rsidP="006C39A3">
      <w:pPr>
        <w:adjustRightInd/>
        <w:ind w:left="1440" w:hanging="1440"/>
        <w:rPr>
          <w:sz w:val="22"/>
        </w:rPr>
      </w:pPr>
    </w:p>
    <w:p w14:paraId="106C5B99" w14:textId="77777777" w:rsidR="006C39A3" w:rsidRDefault="006C39A3" w:rsidP="006C39A3">
      <w:pPr>
        <w:adjustRightInd/>
        <w:ind w:left="1440" w:hanging="1440"/>
        <w:rPr>
          <w:sz w:val="22"/>
        </w:rPr>
      </w:pPr>
      <w:r w:rsidRPr="00ED2D64">
        <w:rPr>
          <w:b/>
          <w:sz w:val="22"/>
        </w:rPr>
        <w:t>1974</w:t>
      </w:r>
      <w:r>
        <w:rPr>
          <w:sz w:val="22"/>
        </w:rPr>
        <w:tab/>
        <w:t>Energy Research and Development Administration (ERDA) was established, replacing the AEC.</w:t>
      </w:r>
    </w:p>
    <w:p w14:paraId="2802AB90" w14:textId="77777777" w:rsidR="006C39A3" w:rsidRDefault="006C39A3" w:rsidP="006C39A3">
      <w:pPr>
        <w:adjustRightInd/>
        <w:ind w:left="1440" w:hanging="1440"/>
        <w:rPr>
          <w:sz w:val="22"/>
        </w:rPr>
      </w:pPr>
    </w:p>
    <w:p w14:paraId="097C88E2" w14:textId="77777777" w:rsidR="006C39A3" w:rsidRDefault="006C39A3" w:rsidP="006C39A3">
      <w:pPr>
        <w:adjustRightInd/>
        <w:ind w:left="1440" w:hanging="1440"/>
        <w:rPr>
          <w:sz w:val="22"/>
        </w:rPr>
      </w:pPr>
      <w:r w:rsidRPr="00ED2D64">
        <w:rPr>
          <w:b/>
          <w:sz w:val="22"/>
        </w:rPr>
        <w:t>1976</w:t>
      </w:r>
      <w:r>
        <w:rPr>
          <w:sz w:val="22"/>
        </w:rPr>
        <w:tab/>
        <w:t>The GSA transferred ownership of the remaining parcel, known as the Kansas City Plant, to the ERDA. The KCP occupied approximately 136 acres of the entire 300-acre Bannister Federal Complex.</w:t>
      </w:r>
    </w:p>
    <w:p w14:paraId="099C0A37" w14:textId="77777777" w:rsidR="006C39A3" w:rsidRDefault="006C39A3" w:rsidP="006C39A3">
      <w:pPr>
        <w:adjustRightInd/>
        <w:ind w:left="1440" w:hanging="1440"/>
        <w:rPr>
          <w:sz w:val="22"/>
        </w:rPr>
      </w:pPr>
    </w:p>
    <w:p w14:paraId="424097BA" w14:textId="77777777" w:rsidR="006C39A3" w:rsidRDefault="006C39A3" w:rsidP="006C39A3">
      <w:pPr>
        <w:adjustRightInd/>
        <w:ind w:left="1440" w:hanging="1440"/>
        <w:rPr>
          <w:sz w:val="22"/>
        </w:rPr>
      </w:pPr>
      <w:r>
        <w:rPr>
          <w:sz w:val="22"/>
        </w:rPr>
        <w:tab/>
        <w:t>The Resource Conservation and Recovery Act (RCRA) was passed to protect human health and the environment from potential hazards of waste disposal, to conserve energy and natural resources, to reduce the amount of waste generated and to ensure that wastes are managed in an environmentally friendly way.</w:t>
      </w:r>
    </w:p>
    <w:p w14:paraId="430999CE" w14:textId="77777777" w:rsidR="006C39A3" w:rsidRDefault="006C39A3" w:rsidP="006C39A3">
      <w:pPr>
        <w:adjustRightInd/>
        <w:ind w:left="1440" w:hanging="1440"/>
        <w:rPr>
          <w:sz w:val="22"/>
        </w:rPr>
      </w:pPr>
    </w:p>
    <w:p w14:paraId="625E4881" w14:textId="77777777" w:rsidR="006C39A3" w:rsidRDefault="006C39A3" w:rsidP="006C39A3">
      <w:pPr>
        <w:adjustRightInd/>
        <w:ind w:left="1440" w:hanging="1440"/>
        <w:rPr>
          <w:sz w:val="22"/>
        </w:rPr>
      </w:pPr>
      <w:r w:rsidRPr="00ED2D64">
        <w:rPr>
          <w:b/>
          <w:sz w:val="22"/>
        </w:rPr>
        <w:t>1977</w:t>
      </w:r>
      <w:r>
        <w:rPr>
          <w:sz w:val="22"/>
        </w:rPr>
        <w:tab/>
        <w:t>The U.S. Department of Energy (DOE) was formed, replacing the ERDA.</w:t>
      </w:r>
    </w:p>
    <w:p w14:paraId="56106071" w14:textId="77777777" w:rsidR="006C39A3" w:rsidRDefault="006C39A3" w:rsidP="006C39A3">
      <w:pPr>
        <w:adjustRightInd/>
        <w:ind w:left="1440" w:hanging="1440"/>
        <w:rPr>
          <w:sz w:val="22"/>
        </w:rPr>
      </w:pPr>
    </w:p>
    <w:p w14:paraId="4D50B840" w14:textId="77777777" w:rsidR="006C39A3" w:rsidRDefault="006C39A3" w:rsidP="006C39A3">
      <w:pPr>
        <w:adjustRightInd/>
        <w:ind w:left="1440" w:hanging="1440"/>
        <w:rPr>
          <w:sz w:val="22"/>
        </w:rPr>
      </w:pPr>
      <w:r w:rsidRPr="00ED2D64">
        <w:rPr>
          <w:b/>
          <w:sz w:val="22"/>
        </w:rPr>
        <w:t>1980</w:t>
      </w:r>
      <w:r>
        <w:rPr>
          <w:sz w:val="22"/>
        </w:rPr>
        <w:tab/>
        <w:t xml:space="preserve">The Comprehensive Environment Response, Compensation and Liability Act (CERCLA) was passed, creating a federal Superfund to locate, investigate and clean up hazardous </w:t>
      </w:r>
      <w:proofErr w:type="gramStart"/>
      <w:r>
        <w:rPr>
          <w:sz w:val="22"/>
        </w:rPr>
        <w:t>wastes</w:t>
      </w:r>
      <w:proofErr w:type="gramEnd"/>
      <w:r>
        <w:rPr>
          <w:sz w:val="22"/>
        </w:rPr>
        <w:t xml:space="preserve"> sites in the nation.</w:t>
      </w:r>
    </w:p>
    <w:p w14:paraId="2CB949FD" w14:textId="77777777" w:rsidR="006C39A3" w:rsidRDefault="006C39A3" w:rsidP="006C39A3">
      <w:pPr>
        <w:adjustRightInd/>
        <w:ind w:left="1440" w:hanging="1440"/>
        <w:rPr>
          <w:sz w:val="22"/>
        </w:rPr>
      </w:pPr>
    </w:p>
    <w:p w14:paraId="5B584779" w14:textId="77777777" w:rsidR="006C39A3" w:rsidRDefault="006C39A3" w:rsidP="006C39A3">
      <w:pPr>
        <w:adjustRightInd/>
        <w:ind w:left="1440" w:hanging="1440"/>
        <w:rPr>
          <w:sz w:val="22"/>
        </w:rPr>
      </w:pPr>
      <w:r w:rsidRPr="00ED2D64">
        <w:rPr>
          <w:b/>
          <w:sz w:val="22"/>
        </w:rPr>
        <w:t>1983</w:t>
      </w:r>
      <w:r>
        <w:rPr>
          <w:sz w:val="22"/>
        </w:rPr>
        <w:tab/>
        <w:t>A complex cleanup of the Bannister Federal Complex began with an assessment of previous use of the site and remediation.</w:t>
      </w:r>
    </w:p>
    <w:p w14:paraId="64BAE19E" w14:textId="77777777" w:rsidR="006C39A3" w:rsidRDefault="006C39A3" w:rsidP="006C39A3">
      <w:pPr>
        <w:adjustRightInd/>
        <w:ind w:left="1440" w:hanging="1440"/>
        <w:rPr>
          <w:sz w:val="22"/>
        </w:rPr>
      </w:pPr>
    </w:p>
    <w:p w14:paraId="706E637B" w14:textId="77777777" w:rsidR="006C39A3" w:rsidRDefault="006C39A3" w:rsidP="006C39A3">
      <w:pPr>
        <w:adjustRightInd/>
        <w:ind w:left="1440" w:hanging="1440"/>
        <w:rPr>
          <w:sz w:val="22"/>
        </w:rPr>
      </w:pPr>
      <w:r w:rsidRPr="00ED2D64">
        <w:rPr>
          <w:b/>
          <w:sz w:val="22"/>
        </w:rPr>
        <w:lastRenderedPageBreak/>
        <w:t>1984</w:t>
      </w:r>
      <w:r>
        <w:rPr>
          <w:sz w:val="22"/>
        </w:rPr>
        <w:tab/>
        <w:t>RCRA was amended, which gave EPA new responsibilities in regulating hazardous wastes.</w:t>
      </w:r>
    </w:p>
    <w:p w14:paraId="55EB53E7" w14:textId="77777777" w:rsidR="006C39A3" w:rsidRDefault="006C39A3" w:rsidP="006C39A3">
      <w:pPr>
        <w:adjustRightInd/>
        <w:ind w:left="1440" w:hanging="1440"/>
        <w:rPr>
          <w:sz w:val="22"/>
        </w:rPr>
      </w:pPr>
    </w:p>
    <w:p w14:paraId="3FFEA640" w14:textId="77777777" w:rsidR="006C39A3" w:rsidRDefault="00D15C08" w:rsidP="006C39A3">
      <w:pPr>
        <w:adjustRightInd/>
        <w:ind w:left="1440" w:hanging="1440"/>
        <w:rPr>
          <w:sz w:val="22"/>
        </w:rPr>
      </w:pPr>
      <w:r w:rsidRPr="00ED2D64">
        <w:rPr>
          <w:b/>
          <w:sz w:val="22"/>
        </w:rPr>
        <w:t>1984-1987</w:t>
      </w:r>
      <w:r>
        <w:rPr>
          <w:sz w:val="22"/>
        </w:rPr>
        <w:tab/>
        <w:t>The DOE Albuquerque Operations Office initiated the Comprehensive Environmental Assessment and Response Program (CEARP) to identify, evaluate and conduct remedial actions at sites including the Kansas City Plant.</w:t>
      </w:r>
    </w:p>
    <w:p w14:paraId="273CBD38" w14:textId="77777777" w:rsidR="00D15C08" w:rsidRDefault="00D15C08" w:rsidP="006C39A3">
      <w:pPr>
        <w:adjustRightInd/>
        <w:ind w:left="1440" w:hanging="1440"/>
        <w:rPr>
          <w:sz w:val="22"/>
        </w:rPr>
      </w:pPr>
    </w:p>
    <w:p w14:paraId="6033CA42" w14:textId="77777777" w:rsidR="00D15C08" w:rsidRDefault="00D15C08" w:rsidP="006C39A3">
      <w:pPr>
        <w:adjustRightInd/>
        <w:ind w:left="1440" w:hanging="1440"/>
        <w:rPr>
          <w:sz w:val="22"/>
        </w:rPr>
      </w:pPr>
      <w:r w:rsidRPr="00ED2D64">
        <w:rPr>
          <w:b/>
          <w:sz w:val="22"/>
        </w:rPr>
        <w:t>1987</w:t>
      </w:r>
      <w:r>
        <w:rPr>
          <w:sz w:val="22"/>
        </w:rPr>
        <w:tab/>
        <w:t>The DOE began the pumping and treatment of groundwater from pumping wells designed to halt spread of groundwater contamination to the Blue River and Indian Creek. Legacy contamination in soils and groundwater is from accidental releases of solvents and fuel oil primarily from prior to 1974.</w:t>
      </w:r>
    </w:p>
    <w:p w14:paraId="3DE339AB" w14:textId="77777777" w:rsidR="00D15C08" w:rsidRDefault="00D15C08" w:rsidP="006C39A3">
      <w:pPr>
        <w:adjustRightInd/>
        <w:ind w:left="1440" w:hanging="1440"/>
        <w:rPr>
          <w:sz w:val="22"/>
        </w:rPr>
      </w:pPr>
    </w:p>
    <w:p w14:paraId="512819FB" w14:textId="77777777" w:rsidR="00D15C08" w:rsidRDefault="00D15C08" w:rsidP="006C39A3">
      <w:pPr>
        <w:adjustRightInd/>
        <w:ind w:left="1440" w:hanging="1440"/>
        <w:rPr>
          <w:sz w:val="22"/>
        </w:rPr>
      </w:pPr>
      <w:r w:rsidRPr="00ED2D64">
        <w:rPr>
          <w:b/>
          <w:sz w:val="22"/>
        </w:rPr>
        <w:t>1989</w:t>
      </w:r>
      <w:r>
        <w:rPr>
          <w:sz w:val="22"/>
        </w:rPr>
        <w:tab/>
        <w:t xml:space="preserve">DOE and EPA </w:t>
      </w:r>
      <w:proofErr w:type="gramStart"/>
      <w:r>
        <w:rPr>
          <w:sz w:val="22"/>
        </w:rPr>
        <w:t>entered into</w:t>
      </w:r>
      <w:proofErr w:type="gramEnd"/>
      <w:r>
        <w:rPr>
          <w:sz w:val="22"/>
        </w:rPr>
        <w:t xml:space="preserve"> a Corrective Action Administrative Order on Consent (VII-89-H-0026) under the authority of Section 3008(h) of the Resource Conservation and Recovery Act (RCRA). The consent order requires the evaluation of releases of hazardous wastes and their constituents and remedial measures (corrective actions) to be implemented to protect human health and the environment at the DOE Kansas City Plant.</w:t>
      </w:r>
    </w:p>
    <w:p w14:paraId="0A798941" w14:textId="77777777" w:rsidR="00D15C08" w:rsidRDefault="00D15C08" w:rsidP="006C39A3">
      <w:pPr>
        <w:adjustRightInd/>
        <w:ind w:left="1440" w:hanging="1440"/>
        <w:rPr>
          <w:sz w:val="22"/>
        </w:rPr>
      </w:pPr>
    </w:p>
    <w:p w14:paraId="739338A2" w14:textId="77777777" w:rsidR="00D15C08" w:rsidRDefault="00D15C08" w:rsidP="006C39A3">
      <w:pPr>
        <w:adjustRightInd/>
        <w:ind w:left="1440" w:hanging="1440"/>
        <w:rPr>
          <w:sz w:val="22"/>
        </w:rPr>
      </w:pPr>
      <w:r w:rsidRPr="00ED2D64">
        <w:rPr>
          <w:b/>
          <w:sz w:val="22"/>
        </w:rPr>
        <w:t>1989-</w:t>
      </w:r>
      <w:r w:rsidR="00BE6CE4">
        <w:rPr>
          <w:b/>
          <w:sz w:val="22"/>
        </w:rPr>
        <w:t>2017</w:t>
      </w:r>
      <w:r>
        <w:rPr>
          <w:sz w:val="22"/>
        </w:rPr>
        <w:tab/>
        <w:t>Sampling and analysis of soil, groundwater and air quality continue to ensure the effectiveness of remediation activities.</w:t>
      </w:r>
    </w:p>
    <w:p w14:paraId="71F09DA1" w14:textId="77777777" w:rsidR="00D15C08" w:rsidRDefault="00D15C08" w:rsidP="006C39A3">
      <w:pPr>
        <w:adjustRightInd/>
        <w:ind w:left="1440" w:hanging="1440"/>
        <w:rPr>
          <w:sz w:val="22"/>
        </w:rPr>
      </w:pPr>
    </w:p>
    <w:p w14:paraId="36DC1037" w14:textId="77777777" w:rsidR="00D15C08" w:rsidRDefault="00D15C08" w:rsidP="006C39A3">
      <w:pPr>
        <w:adjustRightInd/>
        <w:ind w:left="1440" w:hanging="1440"/>
        <w:rPr>
          <w:sz w:val="22"/>
        </w:rPr>
      </w:pPr>
      <w:r w:rsidRPr="00ED2D64">
        <w:rPr>
          <w:b/>
          <w:sz w:val="22"/>
        </w:rPr>
        <w:t>1997-present</w:t>
      </w:r>
      <w:r>
        <w:rPr>
          <w:sz w:val="22"/>
        </w:rPr>
        <w:tab/>
        <w:t>The Kansas City Plant’</w:t>
      </w:r>
      <w:r w:rsidR="00580CF2">
        <w:rPr>
          <w:sz w:val="22"/>
        </w:rPr>
        <w:t>s environmental management systems, including air emissions, water discharges, land releases, waste disposal or resource and energy use, are audited using international standards called ISO 14001. Certification is achieved and maintained through tri-annual inspections.</w:t>
      </w:r>
    </w:p>
    <w:p w14:paraId="3366E905" w14:textId="77777777" w:rsidR="00580CF2" w:rsidRDefault="00580CF2" w:rsidP="006C39A3">
      <w:pPr>
        <w:adjustRightInd/>
        <w:ind w:left="1440" w:hanging="1440"/>
        <w:rPr>
          <w:sz w:val="22"/>
        </w:rPr>
      </w:pPr>
    </w:p>
    <w:p w14:paraId="0E0632E5" w14:textId="23C33E17" w:rsidR="00580CF2" w:rsidRDefault="00580CF2" w:rsidP="006C39A3">
      <w:pPr>
        <w:adjustRightInd/>
        <w:ind w:left="1440" w:hanging="1440"/>
        <w:rPr>
          <w:sz w:val="22"/>
        </w:rPr>
      </w:pPr>
      <w:r w:rsidRPr="00ED2D64">
        <w:rPr>
          <w:b/>
          <w:sz w:val="22"/>
        </w:rPr>
        <w:t>1999</w:t>
      </w:r>
      <w:r>
        <w:rPr>
          <w:sz w:val="22"/>
        </w:rPr>
        <w:tab/>
        <w:t>A Missouri Hazardous Waste Management Facility Permit (HWMF) is issued by Missouri De</w:t>
      </w:r>
      <w:r w:rsidR="0061009E">
        <w:rPr>
          <w:sz w:val="22"/>
        </w:rPr>
        <w:t>partment of Natural Resources (</w:t>
      </w:r>
      <w:r>
        <w:rPr>
          <w:sz w:val="22"/>
        </w:rPr>
        <w:t>DNR), superseding the EPA consent order. It serves as the new regulatory document for continued clean up and affirms that 42 of 43 clean-up sites under the consent order had completed the RCRA corrective action process. It also requires ongoing monitoring, reporting and use of institutional and engineering controls to protect human health and the environment.</w:t>
      </w:r>
    </w:p>
    <w:p w14:paraId="1EDB3902" w14:textId="77777777" w:rsidR="00580CF2" w:rsidRDefault="00580CF2" w:rsidP="006C39A3">
      <w:pPr>
        <w:adjustRightInd/>
        <w:ind w:left="1440" w:hanging="1440"/>
        <w:rPr>
          <w:sz w:val="22"/>
        </w:rPr>
      </w:pPr>
    </w:p>
    <w:p w14:paraId="5B26D5F2" w14:textId="77777777" w:rsidR="00580CF2" w:rsidRDefault="00580CF2" w:rsidP="006C39A3">
      <w:pPr>
        <w:adjustRightInd/>
        <w:ind w:left="1440" w:hanging="1440"/>
        <w:rPr>
          <w:sz w:val="22"/>
        </w:rPr>
      </w:pPr>
      <w:r w:rsidRPr="00ED2D64">
        <w:rPr>
          <w:b/>
          <w:sz w:val="22"/>
        </w:rPr>
        <w:t>2006</w:t>
      </w:r>
      <w:r>
        <w:rPr>
          <w:sz w:val="22"/>
        </w:rPr>
        <w:tab/>
        <w:t>The Kansas City Plant completed RCRA Corrective Action Process for the last site, completing the process for all 43 areas. The HWMF permit requires that DOE continue to operate and maintain</w:t>
      </w:r>
      <w:r w:rsidR="00064AF1">
        <w:rPr>
          <w:sz w:val="22"/>
        </w:rPr>
        <w:t xml:space="preserve"> those remedies and minimize the potential for human exposure to contamination.</w:t>
      </w:r>
    </w:p>
    <w:p w14:paraId="7BEA850B" w14:textId="77777777" w:rsidR="00064AF1" w:rsidRDefault="00064AF1" w:rsidP="006C39A3">
      <w:pPr>
        <w:adjustRightInd/>
        <w:ind w:left="1440" w:hanging="1440"/>
        <w:rPr>
          <w:sz w:val="22"/>
        </w:rPr>
      </w:pPr>
    </w:p>
    <w:p w14:paraId="6EFEF8EB" w14:textId="77777777" w:rsidR="00064AF1" w:rsidRDefault="00064AF1" w:rsidP="006C39A3">
      <w:pPr>
        <w:adjustRightInd/>
        <w:ind w:left="1440" w:hanging="1440"/>
        <w:rPr>
          <w:sz w:val="22"/>
        </w:rPr>
      </w:pPr>
      <w:r w:rsidRPr="00ED2D64">
        <w:rPr>
          <w:b/>
          <w:sz w:val="22"/>
        </w:rPr>
        <w:t>2008</w:t>
      </w:r>
      <w:r>
        <w:rPr>
          <w:sz w:val="22"/>
        </w:rPr>
        <w:tab/>
        <w:t xml:space="preserve">The Kansas City Plant announced plans to relocate to a new location in south </w:t>
      </w:r>
      <w:r w:rsidR="009076AC">
        <w:rPr>
          <w:sz w:val="22"/>
        </w:rPr>
        <w:t>Kansas City beginning in 2013. A new flexible and modern facility is a major component in the plant’s mission to save the government nearly $100 million each year and support a smaller stockpile.</w:t>
      </w:r>
    </w:p>
    <w:p w14:paraId="46A04E60" w14:textId="77777777" w:rsidR="009076AC" w:rsidRDefault="009076AC" w:rsidP="006C39A3">
      <w:pPr>
        <w:adjustRightInd/>
        <w:ind w:left="1440" w:hanging="1440"/>
        <w:rPr>
          <w:sz w:val="22"/>
        </w:rPr>
      </w:pPr>
    </w:p>
    <w:p w14:paraId="0EEB8E39" w14:textId="77777777" w:rsidR="009076AC" w:rsidRDefault="009076AC" w:rsidP="006C39A3">
      <w:pPr>
        <w:adjustRightInd/>
        <w:ind w:left="1440" w:hanging="1440"/>
        <w:rPr>
          <w:sz w:val="22"/>
        </w:rPr>
      </w:pPr>
      <w:r w:rsidRPr="00ED2D64">
        <w:rPr>
          <w:b/>
          <w:sz w:val="22"/>
        </w:rPr>
        <w:t>2010</w:t>
      </w:r>
      <w:r>
        <w:rPr>
          <w:sz w:val="22"/>
        </w:rPr>
        <w:tab/>
        <w:t>DOE Office of Inspector General conducted a six-month investigation of the KCP’s environmental and safety controls. The final report, “Audit Report on Environment and Worker Safety Control Systems” found the KCP had established and implemented controls to adequately protect the environment and workers.</w:t>
      </w:r>
    </w:p>
    <w:p w14:paraId="7DBBCFE9" w14:textId="77777777" w:rsidR="009076AC" w:rsidRDefault="009076AC" w:rsidP="006C39A3">
      <w:pPr>
        <w:adjustRightInd/>
        <w:ind w:left="1440" w:hanging="1440"/>
        <w:rPr>
          <w:sz w:val="22"/>
        </w:rPr>
      </w:pPr>
    </w:p>
    <w:p w14:paraId="2924081F" w14:textId="77777777" w:rsidR="009076AC" w:rsidRDefault="009076AC" w:rsidP="006C39A3">
      <w:pPr>
        <w:adjustRightInd/>
        <w:ind w:left="1440" w:hanging="1440"/>
        <w:rPr>
          <w:sz w:val="22"/>
        </w:rPr>
      </w:pPr>
      <w:r w:rsidRPr="00ED2D64">
        <w:rPr>
          <w:b/>
          <w:sz w:val="22"/>
        </w:rPr>
        <w:t>2011</w:t>
      </w:r>
      <w:r>
        <w:rPr>
          <w:sz w:val="22"/>
        </w:rPr>
        <w:tab/>
        <w:t xml:space="preserve">The KCP released Request for Information for disposition/revitalization alternatives in a Notice of Availability for the purpose of allowing the community </w:t>
      </w:r>
      <w:proofErr w:type="gramStart"/>
      <w:r>
        <w:rPr>
          <w:sz w:val="22"/>
        </w:rPr>
        <w:t>as a whole to</w:t>
      </w:r>
      <w:proofErr w:type="gramEnd"/>
      <w:r>
        <w:rPr>
          <w:sz w:val="22"/>
        </w:rPr>
        <w:t xml:space="preserve"> comment and submit ideas for the use, development or transformation of the Kansas City Plant upon termination of occupancy of the BFC by the current occupants.</w:t>
      </w:r>
    </w:p>
    <w:p w14:paraId="66584515" w14:textId="77777777" w:rsidR="009076AC" w:rsidRDefault="009076AC" w:rsidP="006C39A3">
      <w:pPr>
        <w:adjustRightInd/>
        <w:ind w:left="1440" w:hanging="1440"/>
        <w:rPr>
          <w:sz w:val="22"/>
        </w:rPr>
      </w:pPr>
    </w:p>
    <w:p w14:paraId="635F1CD4" w14:textId="77777777" w:rsidR="009076AC" w:rsidRDefault="009076AC" w:rsidP="006C39A3">
      <w:pPr>
        <w:adjustRightInd/>
        <w:ind w:left="1440" w:hanging="1440"/>
        <w:rPr>
          <w:sz w:val="22"/>
        </w:rPr>
      </w:pPr>
      <w:r w:rsidRPr="00ED2D64">
        <w:rPr>
          <w:b/>
          <w:sz w:val="22"/>
        </w:rPr>
        <w:t>2012</w:t>
      </w:r>
      <w:r>
        <w:rPr>
          <w:sz w:val="22"/>
        </w:rPr>
        <w:tab/>
        <w:t>NNSA selected industrial real estate firm CenterPoint Properties as a preferred partner to further develop approaches for potential reuse opportunities for the Bannister Federal Complex. Through discussions with CenterPoint Properties, NNSA has determined that only land uses consistent with current zoning constraints are feasible.</w:t>
      </w:r>
    </w:p>
    <w:p w14:paraId="52E1E7ED" w14:textId="77777777" w:rsidR="009076AC" w:rsidRDefault="009076AC" w:rsidP="006C39A3">
      <w:pPr>
        <w:adjustRightInd/>
        <w:ind w:left="1440" w:hanging="1440"/>
        <w:rPr>
          <w:sz w:val="22"/>
        </w:rPr>
      </w:pPr>
    </w:p>
    <w:p w14:paraId="3F8B530D" w14:textId="6ADC1AE4" w:rsidR="009076AC" w:rsidRDefault="009076AC" w:rsidP="006C39A3">
      <w:pPr>
        <w:adjustRightInd/>
        <w:ind w:left="1440" w:hanging="1440"/>
        <w:rPr>
          <w:sz w:val="22"/>
        </w:rPr>
      </w:pPr>
      <w:r>
        <w:rPr>
          <w:sz w:val="22"/>
        </w:rPr>
        <w:tab/>
        <w:t>EPA Region 7 and the Missouri Department of Natural Resources issued final hazardous waste permit modifications that allow better coordination of environmental investigations between BFC’s property owners, DOE and GSA. The permit modification brings the entire BFC under one agency and promotes a consistent, comprehensive approach to further environmental investigation.</w:t>
      </w:r>
    </w:p>
    <w:p w14:paraId="5EFDFF66" w14:textId="77777777" w:rsidR="009076AC" w:rsidRDefault="009076AC" w:rsidP="006C39A3">
      <w:pPr>
        <w:adjustRightInd/>
        <w:ind w:left="1440" w:hanging="1440"/>
        <w:rPr>
          <w:sz w:val="22"/>
        </w:rPr>
      </w:pPr>
    </w:p>
    <w:p w14:paraId="513BD88D" w14:textId="77777777" w:rsidR="009076AC" w:rsidRDefault="009076AC" w:rsidP="006C39A3">
      <w:pPr>
        <w:adjustRightInd/>
        <w:ind w:left="1440" w:hanging="1440"/>
        <w:rPr>
          <w:sz w:val="22"/>
        </w:rPr>
      </w:pPr>
      <w:r>
        <w:rPr>
          <w:sz w:val="22"/>
        </w:rPr>
        <w:tab/>
        <w:t>NNSA began an Environmental Assessment (EA) to analyze the environmental impacts associated with transferring excess Kansas City Plant property to a new owner who would use the property in a manner consistent with current zoning.</w:t>
      </w:r>
    </w:p>
    <w:p w14:paraId="7FEF73A8" w14:textId="77777777" w:rsidR="009076AC" w:rsidRDefault="009076AC" w:rsidP="006C39A3">
      <w:pPr>
        <w:adjustRightInd/>
        <w:ind w:left="1440" w:hanging="1440"/>
        <w:rPr>
          <w:sz w:val="22"/>
        </w:rPr>
      </w:pPr>
    </w:p>
    <w:p w14:paraId="2034FD74" w14:textId="77777777" w:rsidR="009076AC" w:rsidRDefault="009076AC" w:rsidP="006C39A3">
      <w:pPr>
        <w:adjustRightInd/>
        <w:ind w:left="1440" w:hanging="1440"/>
        <w:rPr>
          <w:sz w:val="22"/>
        </w:rPr>
      </w:pPr>
      <w:r w:rsidRPr="00ED2D64">
        <w:rPr>
          <w:b/>
          <w:sz w:val="22"/>
        </w:rPr>
        <w:t>2013</w:t>
      </w:r>
      <w:r>
        <w:rPr>
          <w:sz w:val="22"/>
        </w:rPr>
        <w:tab/>
        <w:t xml:space="preserve">NNSA publishes Final Environmental Assessment (EA) and determines that a property transfer of the NNSA-owned property to a new owner would have no significant impact on the environment. </w:t>
      </w:r>
    </w:p>
    <w:p w14:paraId="2BEC03B7" w14:textId="77777777" w:rsidR="009076AC" w:rsidRDefault="009076AC" w:rsidP="006C39A3">
      <w:pPr>
        <w:adjustRightInd/>
        <w:ind w:left="1440" w:hanging="1440"/>
        <w:rPr>
          <w:sz w:val="22"/>
        </w:rPr>
      </w:pPr>
      <w:r>
        <w:rPr>
          <w:sz w:val="22"/>
        </w:rPr>
        <w:tab/>
        <w:t xml:space="preserve"> </w:t>
      </w:r>
    </w:p>
    <w:p w14:paraId="18573C47" w14:textId="77777777" w:rsidR="00C93897" w:rsidRDefault="00C93897" w:rsidP="00C93897">
      <w:pPr>
        <w:adjustRightInd/>
        <w:ind w:left="1440" w:hanging="1440"/>
        <w:rPr>
          <w:sz w:val="22"/>
        </w:rPr>
      </w:pPr>
      <w:r w:rsidRPr="00E21B11">
        <w:rPr>
          <w:b/>
          <w:sz w:val="22"/>
        </w:rPr>
        <w:t>2014</w:t>
      </w:r>
      <w:r>
        <w:rPr>
          <w:sz w:val="22"/>
        </w:rPr>
        <w:tab/>
        <w:t>DOE/NNSA ceased manufacturing operations at the Kansas City Plant and relocated to National Security Campus in south Kansas City.</w:t>
      </w:r>
    </w:p>
    <w:p w14:paraId="65B03D7E" w14:textId="77777777" w:rsidR="00C93897" w:rsidRDefault="00C93897" w:rsidP="00C93897">
      <w:pPr>
        <w:adjustRightInd/>
        <w:ind w:left="1440" w:hanging="1440"/>
        <w:rPr>
          <w:sz w:val="22"/>
        </w:rPr>
      </w:pPr>
    </w:p>
    <w:p w14:paraId="3533F27A" w14:textId="77777777" w:rsidR="00C93897" w:rsidRDefault="00C93897" w:rsidP="00C93897">
      <w:pPr>
        <w:adjustRightInd/>
        <w:ind w:left="1440" w:hanging="1440"/>
        <w:rPr>
          <w:sz w:val="22"/>
        </w:rPr>
      </w:pPr>
      <w:r w:rsidRPr="00E21B11">
        <w:rPr>
          <w:b/>
          <w:sz w:val="22"/>
        </w:rPr>
        <w:t>2015</w:t>
      </w:r>
      <w:r>
        <w:rPr>
          <w:sz w:val="22"/>
        </w:rPr>
        <w:tab/>
        <w:t>All federal agencies had vacated the Bannister Federal Complex</w:t>
      </w:r>
    </w:p>
    <w:p w14:paraId="24E9F4C9" w14:textId="77777777" w:rsidR="00C93897" w:rsidRDefault="00C93897" w:rsidP="00C93897">
      <w:pPr>
        <w:adjustRightInd/>
        <w:ind w:left="1440" w:hanging="1440"/>
        <w:rPr>
          <w:sz w:val="22"/>
        </w:rPr>
      </w:pPr>
    </w:p>
    <w:p w14:paraId="3E607AEB" w14:textId="77777777" w:rsidR="00C93897" w:rsidRDefault="00C93897" w:rsidP="00C93897">
      <w:pPr>
        <w:adjustRightInd/>
        <w:ind w:left="1440" w:hanging="1440"/>
        <w:rPr>
          <w:sz w:val="22"/>
        </w:rPr>
      </w:pPr>
      <w:r w:rsidRPr="00E21B11">
        <w:rPr>
          <w:b/>
          <w:sz w:val="22"/>
        </w:rPr>
        <w:t>2017</w:t>
      </w:r>
      <w:r>
        <w:rPr>
          <w:sz w:val="22"/>
        </w:rPr>
        <w:tab/>
        <w:t>The federal government transferred title to 227 acres of the Bannister facility to the Bannister Transformation &amp; Development (BTD) LLC.</w:t>
      </w:r>
    </w:p>
    <w:p w14:paraId="1658502E" w14:textId="77777777" w:rsidR="00C93897" w:rsidRDefault="00C93897" w:rsidP="00C93897">
      <w:pPr>
        <w:adjustRightInd/>
        <w:ind w:left="1440" w:hanging="1440"/>
        <w:rPr>
          <w:sz w:val="22"/>
        </w:rPr>
      </w:pPr>
    </w:p>
    <w:p w14:paraId="5508C123" w14:textId="546123E1" w:rsidR="00C93897" w:rsidRDefault="00C93897" w:rsidP="00C93897">
      <w:pPr>
        <w:adjustRightInd/>
        <w:ind w:left="1440" w:hanging="1440"/>
        <w:rPr>
          <w:sz w:val="22"/>
        </w:rPr>
      </w:pPr>
      <w:r w:rsidRPr="00E21B11">
        <w:rPr>
          <w:b/>
          <w:sz w:val="22"/>
        </w:rPr>
        <w:t>2018</w:t>
      </w:r>
      <w:r>
        <w:rPr>
          <w:sz w:val="22"/>
        </w:rPr>
        <w:tab/>
        <w:t>BTD was added</w:t>
      </w:r>
      <w:r w:rsidR="00E21B11">
        <w:rPr>
          <w:sz w:val="22"/>
        </w:rPr>
        <w:t xml:space="preserve"> as a co-permittee to the hazardous waste permits (Part I &amp; II) and named owner/operator of their respective portion of the site.</w:t>
      </w:r>
    </w:p>
    <w:p w14:paraId="4BE6400B" w14:textId="77777777" w:rsidR="00C93897" w:rsidRDefault="00C93897" w:rsidP="00C93897">
      <w:pPr>
        <w:adjustRightInd/>
        <w:ind w:left="1440" w:hanging="1440"/>
        <w:rPr>
          <w:sz w:val="22"/>
        </w:rPr>
      </w:pPr>
    </w:p>
    <w:p w14:paraId="5B33C827" w14:textId="77777777" w:rsidR="00420051" w:rsidRDefault="00C93897" w:rsidP="00E21B11">
      <w:pPr>
        <w:adjustRightInd/>
        <w:ind w:left="1440"/>
        <w:rPr>
          <w:sz w:val="22"/>
        </w:rPr>
      </w:pPr>
      <w:r>
        <w:rPr>
          <w:sz w:val="22"/>
        </w:rPr>
        <w:t>BTD is in the process of redeveloping the area of the permitted property</w:t>
      </w:r>
      <w:r w:rsidR="00E21B11">
        <w:rPr>
          <w:sz w:val="22"/>
        </w:rPr>
        <w:t>.</w:t>
      </w:r>
    </w:p>
    <w:p w14:paraId="6C92580E" w14:textId="77777777" w:rsidR="00420051" w:rsidRDefault="00420051">
      <w:pPr>
        <w:adjustRightInd/>
        <w:rPr>
          <w:sz w:val="22"/>
        </w:rPr>
      </w:pPr>
    </w:p>
    <w:p w14:paraId="454913C3" w14:textId="77777777" w:rsidR="00420051" w:rsidRDefault="00420051">
      <w:pPr>
        <w:adjustRightInd/>
        <w:rPr>
          <w:sz w:val="22"/>
        </w:rPr>
      </w:pPr>
    </w:p>
    <w:p w14:paraId="1F87F14A" w14:textId="77777777" w:rsidR="00420051" w:rsidRDefault="00420051">
      <w:pPr>
        <w:adjustRightInd/>
        <w:rPr>
          <w:sz w:val="22"/>
        </w:rPr>
      </w:pPr>
    </w:p>
    <w:p w14:paraId="3D40685E" w14:textId="77777777" w:rsidR="00883EA1" w:rsidRDefault="00883EA1" w:rsidP="00883EA1">
      <w:pPr>
        <w:tabs>
          <w:tab w:val="left" w:pos="7351"/>
        </w:tabs>
        <w:adjustRightInd/>
        <w:rPr>
          <w:sz w:val="22"/>
        </w:rPr>
      </w:pPr>
    </w:p>
    <w:p w14:paraId="6AF0B8BC" w14:textId="77777777" w:rsidR="007F3CB5" w:rsidRPr="00883EA1" w:rsidRDefault="007F3CB5" w:rsidP="00883EA1">
      <w:pPr>
        <w:tabs>
          <w:tab w:val="left" w:pos="7351"/>
        </w:tabs>
        <w:adjustRightInd/>
        <w:rPr>
          <w:sz w:val="22"/>
        </w:rPr>
      </w:pPr>
      <w:r w:rsidRPr="00EC68EE">
        <w:rPr>
          <w:b/>
          <w:sz w:val="22"/>
        </w:rPr>
        <w:lastRenderedPageBreak/>
        <w:t xml:space="preserve">Appendix 3. </w:t>
      </w:r>
      <w:r w:rsidR="00420051">
        <w:rPr>
          <w:b/>
          <w:sz w:val="22"/>
        </w:rPr>
        <w:t>Project</w:t>
      </w:r>
      <w:r w:rsidRPr="00EC68EE">
        <w:rPr>
          <w:b/>
          <w:sz w:val="22"/>
        </w:rPr>
        <w:t xml:space="preserve"> Timeline</w:t>
      </w:r>
    </w:p>
    <w:p w14:paraId="2FEBF54A" w14:textId="77777777" w:rsidR="007F3CB5" w:rsidRDefault="007F3CB5" w:rsidP="00420051">
      <w:pPr>
        <w:autoSpaceDE w:val="0"/>
        <w:autoSpaceDN w:val="0"/>
        <w:rPr>
          <w:sz w:val="22"/>
        </w:rPr>
      </w:pPr>
    </w:p>
    <w:p w14:paraId="0A2DEE6E" w14:textId="77777777" w:rsidR="00CE441D" w:rsidRDefault="00901529" w:rsidP="00420051">
      <w:pPr>
        <w:autoSpaceDE w:val="0"/>
        <w:autoSpaceDN w:val="0"/>
        <w:rPr>
          <w:sz w:val="22"/>
        </w:rPr>
      </w:pPr>
      <w:r>
        <w:rPr>
          <w:noProof/>
        </w:rPr>
        <w:drawing>
          <wp:inline distT="0" distB="0" distL="0" distR="0" wp14:anchorId="593D62AB" wp14:editId="22FF0F2B">
            <wp:extent cx="8229600" cy="48387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8229600" cy="4838700"/>
                    </a:xfrm>
                    <a:prstGeom prst="rect">
                      <a:avLst/>
                    </a:prstGeom>
                    <a:noFill/>
                    <a:ln w="9525">
                      <a:noFill/>
                      <a:miter lim="800000"/>
                      <a:headEnd/>
                      <a:tailEnd/>
                    </a:ln>
                  </pic:spPr>
                </pic:pic>
              </a:graphicData>
            </a:graphic>
          </wp:inline>
        </w:drawing>
      </w:r>
    </w:p>
    <w:sectPr w:rsidR="00CE441D" w:rsidSect="00883EA1">
      <w:headerReference w:type="default" r:id="rId62"/>
      <w:footerReference w:type="default" r:id="rId63"/>
      <w:headerReference w:type="first" r:id="rId64"/>
      <w:footerReference w:type="first" r:id="rId65"/>
      <w:pgSz w:w="15840" w:h="12240" w:orient="landscape"/>
      <w:pgMar w:top="1440" w:right="1440" w:bottom="1440" w:left="1440" w:header="720" w:footer="720" w:gutter="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Jason Klumb" w:date="2019-03-30T16:01:00Z" w:initials="JK">
    <w:p w14:paraId="12795A51" w14:textId="548A969D" w:rsidR="0082185B" w:rsidRDefault="0082185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795A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795A51" w16cid:durableId="204A11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3A22D" w14:textId="77777777" w:rsidR="008E1CCC" w:rsidRDefault="008E1CCC" w:rsidP="007F3CB5">
      <w:r>
        <w:separator/>
      </w:r>
    </w:p>
  </w:endnote>
  <w:endnote w:type="continuationSeparator" w:id="0">
    <w:p w14:paraId="66EFCF91" w14:textId="77777777" w:rsidR="008E1CCC" w:rsidRDefault="008E1CCC" w:rsidP="007F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6B77" w14:textId="068758CB" w:rsidR="001C32D4" w:rsidRDefault="001C32D4">
    <w:pPr>
      <w:pStyle w:val="Footer"/>
      <w:adjustRightInd/>
      <w:jc w:val="center"/>
    </w:pPr>
    <w:r>
      <w:rPr>
        <w:noProof/>
      </w:rPr>
      <w:fldChar w:fldCharType="begin"/>
    </w:r>
    <w:r>
      <w:rPr>
        <w:noProof/>
      </w:rPr>
      <w:instrText>PAGE \* MERGEFORMAT</w:instrText>
    </w:r>
    <w:r>
      <w:rPr>
        <w:noProof/>
      </w:rPr>
      <w:fldChar w:fldCharType="separate"/>
    </w:r>
    <w:r w:rsidR="00100BBD">
      <w:rPr>
        <w:noProof/>
      </w:rPr>
      <w:t>1</w:t>
    </w:r>
    <w:r>
      <w:rPr>
        <w:noProof/>
      </w:rPr>
      <w:fldChar w:fldCharType="end"/>
    </w:r>
  </w:p>
  <w:p w14:paraId="04D86E74" w14:textId="77777777" w:rsidR="001C32D4" w:rsidRDefault="001C32D4">
    <w:pPr>
      <w:pStyle w:val="Footer"/>
      <w:adjustRightI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CD30B" w14:textId="3CBAFE59" w:rsidR="001C32D4" w:rsidRDefault="001C32D4">
    <w:pPr>
      <w:pStyle w:val="Footer"/>
      <w:jc w:val="center"/>
    </w:pPr>
    <w:r>
      <w:rPr>
        <w:noProof/>
      </w:rPr>
      <w:fldChar w:fldCharType="begin"/>
    </w:r>
    <w:r>
      <w:rPr>
        <w:noProof/>
      </w:rPr>
      <w:instrText xml:space="preserve"> PAGE   \* MERGEFORMAT </w:instrText>
    </w:r>
    <w:r>
      <w:rPr>
        <w:noProof/>
      </w:rPr>
      <w:fldChar w:fldCharType="separate"/>
    </w:r>
    <w:r w:rsidR="00100BBD">
      <w:rPr>
        <w:noProof/>
      </w:rPr>
      <w:t>22</w:t>
    </w:r>
    <w:r>
      <w:rPr>
        <w:noProof/>
      </w:rPr>
      <w:fldChar w:fldCharType="end"/>
    </w:r>
  </w:p>
  <w:p w14:paraId="5ED91706" w14:textId="77777777" w:rsidR="001C32D4" w:rsidRDefault="001C32D4">
    <w:pPr>
      <w:widowControl w:val="0"/>
      <w:autoSpaceDE w:val="0"/>
      <w:autoSpaceDN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EBDD" w14:textId="179A5ED3" w:rsidR="001C32D4" w:rsidRDefault="001C32D4">
    <w:pPr>
      <w:pStyle w:val="Footer"/>
      <w:jc w:val="center"/>
    </w:pPr>
    <w:r>
      <w:rPr>
        <w:noProof/>
      </w:rPr>
      <w:fldChar w:fldCharType="begin"/>
    </w:r>
    <w:r>
      <w:rPr>
        <w:noProof/>
      </w:rPr>
      <w:instrText xml:space="preserve"> PAGE   \* MERGEFORMAT </w:instrText>
    </w:r>
    <w:r>
      <w:rPr>
        <w:noProof/>
      </w:rPr>
      <w:fldChar w:fldCharType="separate"/>
    </w:r>
    <w:r w:rsidR="00100BBD">
      <w:rPr>
        <w:noProof/>
      </w:rPr>
      <w:t>19</w:t>
    </w:r>
    <w:r>
      <w:rPr>
        <w:noProof/>
      </w:rPr>
      <w:fldChar w:fldCharType="end"/>
    </w:r>
  </w:p>
  <w:p w14:paraId="21A9528E" w14:textId="77777777" w:rsidR="001C32D4" w:rsidRDefault="001C32D4">
    <w:pPr>
      <w:widowControl w:val="0"/>
      <w:autoSpaceDE w:val="0"/>
      <w:autoSpaceDN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AA7AE" w14:textId="77777777" w:rsidR="008E1CCC" w:rsidRDefault="008E1CCC" w:rsidP="007F3CB5">
      <w:r>
        <w:separator/>
      </w:r>
    </w:p>
  </w:footnote>
  <w:footnote w:type="continuationSeparator" w:id="0">
    <w:p w14:paraId="5C893435" w14:textId="77777777" w:rsidR="008E1CCC" w:rsidRDefault="008E1CCC" w:rsidP="007F3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AD526" w14:textId="77777777" w:rsidR="001C32D4" w:rsidRDefault="001C32D4">
    <w:pPr>
      <w:widowControl w:val="0"/>
      <w:autoSpaceDE w:val="0"/>
      <w:autoSpaceDN w:val="0"/>
    </w:pPr>
  </w:p>
  <w:p w14:paraId="1E6FDC76" w14:textId="77777777" w:rsidR="001C32D4" w:rsidRDefault="001C32D4">
    <w:pPr>
      <w:widowControl w:val="0"/>
      <w:autoSpaceDE w:val="0"/>
      <w:autoSpaceDN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0C1F7" w14:textId="77777777" w:rsidR="001C32D4" w:rsidRDefault="001C32D4">
    <w:pPr>
      <w:widowControl w:val="0"/>
      <w:autoSpaceDE w:val="0"/>
      <w:autoSpaceDN w:val="0"/>
    </w:pPr>
  </w:p>
  <w:p w14:paraId="293E12FF" w14:textId="77777777" w:rsidR="001C32D4" w:rsidRDefault="001C32D4">
    <w:pPr>
      <w:widowControl w:val="0"/>
      <w:autoSpaceDE w:val="0"/>
      <w:autoSpaceDN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CE61C0"/>
    <w:multiLevelType w:val="hybridMultilevel"/>
    <w:tmpl w:val="D904A4B2"/>
    <w:lvl w:ilvl="0" w:tplc="FFFFFFFF">
      <w:start w:val="1"/>
      <w:numFmt w:val="bullet"/>
      <w:lvlText w:val="•"/>
      <w:lvlJc w:val="left"/>
      <w:rPr>
        <w:strike w:val="0"/>
        <w:dstrike w:val="0"/>
      </w:rPr>
    </w:lvl>
    <w:lvl w:ilvl="1" w:tplc="FFFFFFFF">
      <w:numFmt w:val="decimal"/>
      <w:lvlText w:val=""/>
      <w:lvlJc w:val="left"/>
      <w:rPr>
        <w:strike w:val="0"/>
        <w:dstrike w:val="0"/>
      </w:rPr>
    </w:lvl>
    <w:lvl w:ilvl="2" w:tplc="FFFFFFFF">
      <w:numFmt w:val="decimal"/>
      <w:lvlText w:val=""/>
      <w:lvlJc w:val="left"/>
      <w:rPr>
        <w:strike w:val="0"/>
        <w:dstrike w:val="0"/>
      </w:rPr>
    </w:lvl>
    <w:lvl w:ilvl="3" w:tplc="FFFFFFFF">
      <w:numFmt w:val="decimal"/>
      <w:lvlText w:val=""/>
      <w:lvlJc w:val="left"/>
      <w:rPr>
        <w:strike w:val="0"/>
        <w:dstrike w:val="0"/>
      </w:rPr>
    </w:lvl>
    <w:lvl w:ilvl="4" w:tplc="FFFFFFFF">
      <w:numFmt w:val="decimal"/>
      <w:lvlText w:val=""/>
      <w:lvlJc w:val="left"/>
      <w:rPr>
        <w:strike w:val="0"/>
        <w:dstrike w:val="0"/>
      </w:rPr>
    </w:lvl>
    <w:lvl w:ilvl="5" w:tplc="FFFFFFFF">
      <w:numFmt w:val="decimal"/>
      <w:lvlText w:val=""/>
      <w:lvlJc w:val="left"/>
      <w:rPr>
        <w:strike w:val="0"/>
        <w:dstrike w:val="0"/>
      </w:rPr>
    </w:lvl>
    <w:lvl w:ilvl="6" w:tplc="FFFFFFFF">
      <w:numFmt w:val="decimal"/>
      <w:lvlText w:val=""/>
      <w:lvlJc w:val="left"/>
      <w:rPr>
        <w:strike w:val="0"/>
        <w:dstrike w:val="0"/>
      </w:rPr>
    </w:lvl>
    <w:lvl w:ilvl="7" w:tplc="FFFFFFFF">
      <w:numFmt w:val="decimal"/>
      <w:lvlText w:val=""/>
      <w:lvlJc w:val="left"/>
      <w:rPr>
        <w:strike w:val="0"/>
        <w:dstrike w:val="0"/>
      </w:rPr>
    </w:lvl>
    <w:lvl w:ilvl="8" w:tplc="FFFFFFFF">
      <w:numFmt w:val="decimal"/>
      <w:lvlText w:val=""/>
      <w:lvlJc w:val="left"/>
      <w:rPr>
        <w:strike w:val="0"/>
        <w:dstrike w:val="0"/>
      </w:rPr>
    </w:lvl>
  </w:abstractNum>
  <w:abstractNum w:abstractNumId="1" w15:restartNumberingAfterBreak="0">
    <w:nsid w:val="F5650EC7"/>
    <w:multiLevelType w:val="hybridMultilevel"/>
    <w:tmpl w:val="0A9AC4E7"/>
    <w:lvl w:ilvl="0" w:tplc="FFFFFFFF">
      <w:start w:val="1"/>
      <w:numFmt w:val="bullet"/>
      <w:lvlText w:val="•"/>
      <w:lvlJc w:val="left"/>
      <w:rPr>
        <w:strike w:val="0"/>
        <w:dstrike w:val="0"/>
      </w:rPr>
    </w:lvl>
    <w:lvl w:ilvl="1" w:tplc="FFFFFFFF">
      <w:numFmt w:val="decimal"/>
      <w:lvlText w:val=""/>
      <w:lvlJc w:val="left"/>
      <w:rPr>
        <w:strike w:val="0"/>
        <w:dstrike w:val="0"/>
      </w:rPr>
    </w:lvl>
    <w:lvl w:ilvl="2" w:tplc="FFFFFFFF">
      <w:numFmt w:val="decimal"/>
      <w:lvlText w:val=""/>
      <w:lvlJc w:val="left"/>
      <w:rPr>
        <w:strike w:val="0"/>
        <w:dstrike w:val="0"/>
      </w:rPr>
    </w:lvl>
    <w:lvl w:ilvl="3" w:tplc="FFFFFFFF">
      <w:numFmt w:val="decimal"/>
      <w:lvlText w:val=""/>
      <w:lvlJc w:val="left"/>
      <w:rPr>
        <w:strike w:val="0"/>
        <w:dstrike w:val="0"/>
      </w:rPr>
    </w:lvl>
    <w:lvl w:ilvl="4" w:tplc="FFFFFFFF">
      <w:numFmt w:val="decimal"/>
      <w:lvlText w:val=""/>
      <w:lvlJc w:val="left"/>
      <w:rPr>
        <w:strike w:val="0"/>
        <w:dstrike w:val="0"/>
      </w:rPr>
    </w:lvl>
    <w:lvl w:ilvl="5" w:tplc="FFFFFFFF">
      <w:numFmt w:val="decimal"/>
      <w:lvlText w:val=""/>
      <w:lvlJc w:val="left"/>
      <w:rPr>
        <w:strike w:val="0"/>
        <w:dstrike w:val="0"/>
      </w:rPr>
    </w:lvl>
    <w:lvl w:ilvl="6" w:tplc="FFFFFFFF">
      <w:numFmt w:val="decimal"/>
      <w:lvlText w:val=""/>
      <w:lvlJc w:val="left"/>
      <w:rPr>
        <w:strike w:val="0"/>
        <w:dstrike w:val="0"/>
      </w:rPr>
    </w:lvl>
    <w:lvl w:ilvl="7" w:tplc="FFFFFFFF">
      <w:numFmt w:val="decimal"/>
      <w:lvlText w:val=""/>
      <w:lvlJc w:val="left"/>
      <w:rPr>
        <w:strike w:val="0"/>
        <w:dstrike w:val="0"/>
      </w:rPr>
    </w:lvl>
    <w:lvl w:ilvl="8" w:tplc="FFFFFFFF">
      <w:numFmt w:val="decimal"/>
      <w:lvlText w:val=""/>
      <w:lvlJc w:val="left"/>
      <w:rPr>
        <w:strike w:val="0"/>
        <w:dstrike w:val="0"/>
      </w:rPr>
    </w:lvl>
  </w:abstractNum>
  <w:abstractNum w:abstractNumId="2" w15:restartNumberingAfterBreak="0">
    <w:nsid w:val="FFFFFFFE"/>
    <w:multiLevelType w:val="singleLevel"/>
    <w:tmpl w:val="D8281C98"/>
    <w:lvl w:ilvl="0">
      <w:numFmt w:val="bullet"/>
      <w:lvlText w:val="*"/>
      <w:lvlJc w:val="left"/>
      <w:rPr>
        <w:strike w:val="0"/>
        <w:dstrike w:val="0"/>
      </w:rPr>
    </w:lvl>
  </w:abstractNum>
  <w:abstractNum w:abstractNumId="3" w15:restartNumberingAfterBreak="0">
    <w:nsid w:val="007A07FC"/>
    <w:multiLevelType w:val="hybridMultilevel"/>
    <w:tmpl w:val="EF3A0ECC"/>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4" w15:restartNumberingAfterBreak="0">
    <w:nsid w:val="02BC12DD"/>
    <w:multiLevelType w:val="hybridMultilevel"/>
    <w:tmpl w:val="B1F46C0E"/>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5" w15:restartNumberingAfterBreak="0">
    <w:nsid w:val="02E548E4"/>
    <w:multiLevelType w:val="hybridMultilevel"/>
    <w:tmpl w:val="363A97C6"/>
    <w:lvl w:ilvl="0" w:tplc="FFFFFFFF">
      <w:numFmt w:val="bullet"/>
      <w:lvlText w:val=""/>
      <w:lvlJc w:val="left"/>
      <w:pPr>
        <w:ind w:left="720" w:hanging="360"/>
      </w:pPr>
      <w:rPr>
        <w:rFonts w:ascii="Wingdings" w:eastAsia="Times New Roman" w:hAnsi="Wingdings"/>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6" w15:restartNumberingAfterBreak="0">
    <w:nsid w:val="031144A1"/>
    <w:multiLevelType w:val="multilevel"/>
    <w:tmpl w:val="2D9E8E2E"/>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7" w15:restartNumberingAfterBreak="0">
    <w:nsid w:val="06CF52D5"/>
    <w:multiLevelType w:val="multilevel"/>
    <w:tmpl w:val="F43E8604"/>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8" w15:restartNumberingAfterBreak="0">
    <w:nsid w:val="090C492B"/>
    <w:multiLevelType w:val="hybridMultilevel"/>
    <w:tmpl w:val="951A81B0"/>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9" w15:restartNumberingAfterBreak="0">
    <w:nsid w:val="10D85D02"/>
    <w:multiLevelType w:val="hybridMultilevel"/>
    <w:tmpl w:val="BD004D94"/>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10" w15:restartNumberingAfterBreak="0">
    <w:nsid w:val="12672154"/>
    <w:multiLevelType w:val="multilevel"/>
    <w:tmpl w:val="AE72EF5E"/>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11" w15:restartNumberingAfterBreak="0">
    <w:nsid w:val="175310DA"/>
    <w:multiLevelType w:val="multilevel"/>
    <w:tmpl w:val="7AD6FE3A"/>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12" w15:restartNumberingAfterBreak="0">
    <w:nsid w:val="186D3D95"/>
    <w:multiLevelType w:val="hybridMultilevel"/>
    <w:tmpl w:val="88DC0A1A"/>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13" w15:restartNumberingAfterBreak="0">
    <w:nsid w:val="1B023F45"/>
    <w:multiLevelType w:val="hybridMultilevel"/>
    <w:tmpl w:val="F258BD86"/>
    <w:lvl w:ilvl="0" w:tplc="FFFFFFFF">
      <w:start w:val="1"/>
      <w:numFmt w:val="bullet"/>
      <w:lvlText w:val=""/>
      <w:lvlJc w:val="left"/>
      <w:pPr>
        <w:ind w:left="900" w:hanging="360"/>
      </w:pPr>
      <w:rPr>
        <w:rFonts w:ascii="Symbol" w:hAnsi="Symbol"/>
        <w:strike w:val="0"/>
        <w:dstrike w:val="0"/>
      </w:rPr>
    </w:lvl>
    <w:lvl w:ilvl="1" w:tplc="FFFFFFFF">
      <w:start w:val="1"/>
      <w:numFmt w:val="bullet"/>
      <w:lvlText w:val="o"/>
      <w:lvlJc w:val="left"/>
      <w:pPr>
        <w:ind w:left="1500" w:hanging="360"/>
      </w:pPr>
      <w:rPr>
        <w:rFonts w:ascii="Courier New" w:hAnsi="Courier New"/>
        <w:strike w:val="0"/>
        <w:dstrike w:val="0"/>
      </w:rPr>
    </w:lvl>
    <w:lvl w:ilvl="2" w:tplc="FFFFFFFF">
      <w:start w:val="1"/>
      <w:numFmt w:val="bullet"/>
      <w:lvlText w:val=""/>
      <w:lvlJc w:val="left"/>
      <w:pPr>
        <w:ind w:left="2220" w:hanging="360"/>
      </w:pPr>
      <w:rPr>
        <w:rFonts w:ascii="Wingdings" w:hAnsi="Wingdings"/>
        <w:strike w:val="0"/>
        <w:dstrike w:val="0"/>
      </w:rPr>
    </w:lvl>
    <w:lvl w:ilvl="3" w:tplc="FFFFFFFF">
      <w:start w:val="1"/>
      <w:numFmt w:val="bullet"/>
      <w:lvlText w:val=""/>
      <w:lvlJc w:val="left"/>
      <w:pPr>
        <w:ind w:left="2940" w:hanging="360"/>
      </w:pPr>
      <w:rPr>
        <w:rFonts w:ascii="Symbol" w:hAnsi="Symbol"/>
        <w:strike w:val="0"/>
        <w:dstrike w:val="0"/>
      </w:rPr>
    </w:lvl>
    <w:lvl w:ilvl="4" w:tplc="FFFFFFFF">
      <w:start w:val="1"/>
      <w:numFmt w:val="bullet"/>
      <w:lvlText w:val="o"/>
      <w:lvlJc w:val="left"/>
      <w:pPr>
        <w:ind w:left="3660" w:hanging="360"/>
      </w:pPr>
      <w:rPr>
        <w:rFonts w:ascii="Courier New" w:hAnsi="Courier New"/>
        <w:strike w:val="0"/>
        <w:dstrike w:val="0"/>
      </w:rPr>
    </w:lvl>
    <w:lvl w:ilvl="5" w:tplc="FFFFFFFF">
      <w:start w:val="1"/>
      <w:numFmt w:val="bullet"/>
      <w:lvlText w:val=""/>
      <w:lvlJc w:val="left"/>
      <w:pPr>
        <w:ind w:left="4380" w:hanging="360"/>
      </w:pPr>
      <w:rPr>
        <w:rFonts w:ascii="Wingdings" w:hAnsi="Wingdings"/>
        <w:strike w:val="0"/>
        <w:dstrike w:val="0"/>
      </w:rPr>
    </w:lvl>
    <w:lvl w:ilvl="6" w:tplc="FFFFFFFF">
      <w:start w:val="1"/>
      <w:numFmt w:val="bullet"/>
      <w:lvlText w:val=""/>
      <w:lvlJc w:val="left"/>
      <w:pPr>
        <w:ind w:left="5100" w:hanging="360"/>
      </w:pPr>
      <w:rPr>
        <w:rFonts w:ascii="Symbol" w:hAnsi="Symbol"/>
        <w:strike w:val="0"/>
        <w:dstrike w:val="0"/>
      </w:rPr>
    </w:lvl>
    <w:lvl w:ilvl="7" w:tplc="FFFFFFFF">
      <w:start w:val="1"/>
      <w:numFmt w:val="bullet"/>
      <w:lvlText w:val="o"/>
      <w:lvlJc w:val="left"/>
      <w:pPr>
        <w:ind w:left="5820" w:hanging="360"/>
      </w:pPr>
      <w:rPr>
        <w:rFonts w:ascii="Courier New" w:hAnsi="Courier New"/>
        <w:strike w:val="0"/>
        <w:dstrike w:val="0"/>
      </w:rPr>
    </w:lvl>
    <w:lvl w:ilvl="8" w:tplc="FFFFFFFF">
      <w:start w:val="1"/>
      <w:numFmt w:val="bullet"/>
      <w:lvlText w:val=""/>
      <w:lvlJc w:val="left"/>
      <w:pPr>
        <w:ind w:left="6540" w:hanging="360"/>
      </w:pPr>
      <w:rPr>
        <w:rFonts w:ascii="Wingdings" w:hAnsi="Wingdings"/>
        <w:strike w:val="0"/>
        <w:dstrike w:val="0"/>
      </w:rPr>
    </w:lvl>
  </w:abstractNum>
  <w:abstractNum w:abstractNumId="14" w15:restartNumberingAfterBreak="0">
    <w:nsid w:val="230114A3"/>
    <w:multiLevelType w:val="multilevel"/>
    <w:tmpl w:val="CCCE9080"/>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15" w15:restartNumberingAfterBreak="0">
    <w:nsid w:val="271165F6"/>
    <w:multiLevelType w:val="multilevel"/>
    <w:tmpl w:val="A2E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1D5562"/>
    <w:multiLevelType w:val="multilevel"/>
    <w:tmpl w:val="99BE9BAE"/>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17" w15:restartNumberingAfterBreak="0">
    <w:nsid w:val="2A1E6BDE"/>
    <w:multiLevelType w:val="hybridMultilevel"/>
    <w:tmpl w:val="74A42164"/>
    <w:lvl w:ilvl="0" w:tplc="FFFFFFFF">
      <w:start w:val="1"/>
      <w:numFmt w:val="bullet"/>
      <w:lvlText w:val=""/>
      <w:lvlJc w:val="left"/>
      <w:pPr>
        <w:ind w:left="780" w:hanging="360"/>
      </w:pPr>
      <w:rPr>
        <w:rFonts w:ascii="Symbol" w:hAnsi="Symbol"/>
        <w:strike w:val="0"/>
        <w:dstrike w:val="0"/>
      </w:rPr>
    </w:lvl>
    <w:lvl w:ilvl="1" w:tplc="FFFFFFFF">
      <w:start w:val="1"/>
      <w:numFmt w:val="bullet"/>
      <w:lvlText w:val="o"/>
      <w:lvlJc w:val="left"/>
      <w:pPr>
        <w:ind w:left="1500" w:hanging="360"/>
      </w:pPr>
      <w:rPr>
        <w:rFonts w:ascii="Courier New" w:hAnsi="Courier New"/>
        <w:strike w:val="0"/>
        <w:dstrike w:val="0"/>
      </w:rPr>
    </w:lvl>
    <w:lvl w:ilvl="2" w:tplc="FFFFFFFF">
      <w:start w:val="1"/>
      <w:numFmt w:val="bullet"/>
      <w:lvlText w:val=""/>
      <w:lvlJc w:val="left"/>
      <w:pPr>
        <w:ind w:left="2220" w:hanging="360"/>
      </w:pPr>
      <w:rPr>
        <w:rFonts w:ascii="Wingdings" w:hAnsi="Wingdings"/>
        <w:strike w:val="0"/>
        <w:dstrike w:val="0"/>
      </w:rPr>
    </w:lvl>
    <w:lvl w:ilvl="3" w:tplc="FFFFFFFF">
      <w:start w:val="1"/>
      <w:numFmt w:val="bullet"/>
      <w:lvlText w:val=""/>
      <w:lvlJc w:val="left"/>
      <w:pPr>
        <w:ind w:left="2940" w:hanging="360"/>
      </w:pPr>
      <w:rPr>
        <w:rFonts w:ascii="Symbol" w:hAnsi="Symbol"/>
        <w:strike w:val="0"/>
        <w:dstrike w:val="0"/>
      </w:rPr>
    </w:lvl>
    <w:lvl w:ilvl="4" w:tplc="FFFFFFFF">
      <w:start w:val="1"/>
      <w:numFmt w:val="bullet"/>
      <w:lvlText w:val="o"/>
      <w:lvlJc w:val="left"/>
      <w:pPr>
        <w:ind w:left="3660" w:hanging="360"/>
      </w:pPr>
      <w:rPr>
        <w:rFonts w:ascii="Courier New" w:hAnsi="Courier New"/>
        <w:strike w:val="0"/>
        <w:dstrike w:val="0"/>
      </w:rPr>
    </w:lvl>
    <w:lvl w:ilvl="5" w:tplc="FFFFFFFF">
      <w:start w:val="1"/>
      <w:numFmt w:val="bullet"/>
      <w:lvlText w:val=""/>
      <w:lvlJc w:val="left"/>
      <w:pPr>
        <w:ind w:left="4380" w:hanging="360"/>
      </w:pPr>
      <w:rPr>
        <w:rFonts w:ascii="Wingdings" w:hAnsi="Wingdings"/>
        <w:strike w:val="0"/>
        <w:dstrike w:val="0"/>
      </w:rPr>
    </w:lvl>
    <w:lvl w:ilvl="6" w:tplc="FFFFFFFF">
      <w:start w:val="1"/>
      <w:numFmt w:val="bullet"/>
      <w:lvlText w:val=""/>
      <w:lvlJc w:val="left"/>
      <w:pPr>
        <w:ind w:left="5100" w:hanging="360"/>
      </w:pPr>
      <w:rPr>
        <w:rFonts w:ascii="Symbol" w:hAnsi="Symbol"/>
        <w:strike w:val="0"/>
        <w:dstrike w:val="0"/>
      </w:rPr>
    </w:lvl>
    <w:lvl w:ilvl="7" w:tplc="FFFFFFFF">
      <w:start w:val="1"/>
      <w:numFmt w:val="bullet"/>
      <w:lvlText w:val="o"/>
      <w:lvlJc w:val="left"/>
      <w:pPr>
        <w:ind w:left="5820" w:hanging="360"/>
      </w:pPr>
      <w:rPr>
        <w:rFonts w:ascii="Courier New" w:hAnsi="Courier New"/>
        <w:strike w:val="0"/>
        <w:dstrike w:val="0"/>
      </w:rPr>
    </w:lvl>
    <w:lvl w:ilvl="8" w:tplc="FFFFFFFF">
      <w:start w:val="1"/>
      <w:numFmt w:val="bullet"/>
      <w:lvlText w:val=""/>
      <w:lvlJc w:val="left"/>
      <w:pPr>
        <w:ind w:left="6540" w:hanging="360"/>
      </w:pPr>
      <w:rPr>
        <w:rFonts w:ascii="Wingdings" w:hAnsi="Wingdings"/>
        <w:strike w:val="0"/>
        <w:dstrike w:val="0"/>
      </w:rPr>
    </w:lvl>
  </w:abstractNum>
  <w:abstractNum w:abstractNumId="18" w15:restartNumberingAfterBreak="0">
    <w:nsid w:val="2F6C0EF4"/>
    <w:multiLevelType w:val="hybridMultilevel"/>
    <w:tmpl w:val="909069E2"/>
    <w:lvl w:ilvl="0" w:tplc="FFFFFFFF">
      <w:start w:val="1"/>
      <w:numFmt w:val="bullet"/>
      <w:lvlText w:val=""/>
      <w:lvlJc w:val="left"/>
      <w:pPr>
        <w:ind w:left="360" w:hanging="360"/>
      </w:pPr>
      <w:rPr>
        <w:rFonts w:ascii="Symbol" w:hAnsi="Symbol"/>
        <w:strike w:val="0"/>
        <w:dstrike w:val="0"/>
      </w:rPr>
    </w:lvl>
    <w:lvl w:ilvl="1" w:tplc="FFFFFFFF">
      <w:start w:val="1"/>
      <w:numFmt w:val="bullet"/>
      <w:lvlText w:val="o"/>
      <w:lvlJc w:val="left"/>
      <w:pPr>
        <w:ind w:left="1080" w:hanging="360"/>
      </w:pPr>
      <w:rPr>
        <w:rFonts w:ascii="Courier New" w:hAnsi="Courier New"/>
        <w:strike w:val="0"/>
        <w:dstrike w:val="0"/>
      </w:rPr>
    </w:lvl>
    <w:lvl w:ilvl="2" w:tplc="FFFFFFFF">
      <w:start w:val="1"/>
      <w:numFmt w:val="bullet"/>
      <w:lvlText w:val=""/>
      <w:lvlJc w:val="left"/>
      <w:pPr>
        <w:ind w:left="1800" w:hanging="360"/>
      </w:pPr>
      <w:rPr>
        <w:rFonts w:ascii="Wingdings" w:hAnsi="Wingdings"/>
        <w:strike w:val="0"/>
        <w:dstrike w:val="0"/>
      </w:rPr>
    </w:lvl>
    <w:lvl w:ilvl="3" w:tplc="FFFFFFFF">
      <w:start w:val="1"/>
      <w:numFmt w:val="bullet"/>
      <w:lvlText w:val=""/>
      <w:lvlJc w:val="left"/>
      <w:pPr>
        <w:ind w:left="2520" w:hanging="360"/>
      </w:pPr>
      <w:rPr>
        <w:rFonts w:ascii="Symbol" w:hAnsi="Symbol"/>
        <w:strike w:val="0"/>
        <w:dstrike w:val="0"/>
      </w:rPr>
    </w:lvl>
    <w:lvl w:ilvl="4" w:tplc="FFFFFFFF">
      <w:start w:val="1"/>
      <w:numFmt w:val="bullet"/>
      <w:lvlText w:val="o"/>
      <w:lvlJc w:val="left"/>
      <w:pPr>
        <w:ind w:left="3240" w:hanging="360"/>
      </w:pPr>
      <w:rPr>
        <w:rFonts w:ascii="Courier New" w:hAnsi="Courier New"/>
        <w:strike w:val="0"/>
        <w:dstrike w:val="0"/>
      </w:rPr>
    </w:lvl>
    <w:lvl w:ilvl="5" w:tplc="FFFFFFFF">
      <w:start w:val="1"/>
      <w:numFmt w:val="bullet"/>
      <w:lvlText w:val=""/>
      <w:lvlJc w:val="left"/>
      <w:pPr>
        <w:ind w:left="3960" w:hanging="360"/>
      </w:pPr>
      <w:rPr>
        <w:rFonts w:ascii="Wingdings" w:hAnsi="Wingdings"/>
        <w:strike w:val="0"/>
        <w:dstrike w:val="0"/>
      </w:rPr>
    </w:lvl>
    <w:lvl w:ilvl="6" w:tplc="FFFFFFFF">
      <w:start w:val="1"/>
      <w:numFmt w:val="bullet"/>
      <w:lvlText w:val=""/>
      <w:lvlJc w:val="left"/>
      <w:pPr>
        <w:ind w:left="4680" w:hanging="360"/>
      </w:pPr>
      <w:rPr>
        <w:rFonts w:ascii="Symbol" w:hAnsi="Symbol"/>
        <w:strike w:val="0"/>
        <w:dstrike w:val="0"/>
      </w:rPr>
    </w:lvl>
    <w:lvl w:ilvl="7" w:tplc="FFFFFFFF">
      <w:start w:val="1"/>
      <w:numFmt w:val="bullet"/>
      <w:lvlText w:val="o"/>
      <w:lvlJc w:val="left"/>
      <w:pPr>
        <w:ind w:left="5400" w:hanging="360"/>
      </w:pPr>
      <w:rPr>
        <w:rFonts w:ascii="Courier New" w:hAnsi="Courier New"/>
        <w:strike w:val="0"/>
        <w:dstrike w:val="0"/>
      </w:rPr>
    </w:lvl>
    <w:lvl w:ilvl="8" w:tplc="FFFFFFFF">
      <w:start w:val="1"/>
      <w:numFmt w:val="bullet"/>
      <w:lvlText w:val=""/>
      <w:lvlJc w:val="left"/>
      <w:pPr>
        <w:ind w:left="6120" w:hanging="360"/>
      </w:pPr>
      <w:rPr>
        <w:rFonts w:ascii="Wingdings" w:hAnsi="Wingdings"/>
        <w:strike w:val="0"/>
        <w:dstrike w:val="0"/>
      </w:rPr>
    </w:lvl>
  </w:abstractNum>
  <w:abstractNum w:abstractNumId="19" w15:restartNumberingAfterBreak="0">
    <w:nsid w:val="31FD055C"/>
    <w:multiLevelType w:val="singleLevel"/>
    <w:tmpl w:val="B4B86DE8"/>
    <w:lvl w:ilvl="0">
      <w:start w:val="1"/>
      <w:numFmt w:val="bullet"/>
      <w:lvlText w:val=""/>
      <w:lvlJc w:val="left"/>
      <w:pPr>
        <w:tabs>
          <w:tab w:val="left" w:pos="360"/>
        </w:tabs>
        <w:ind w:left="360" w:hanging="360"/>
      </w:pPr>
      <w:rPr>
        <w:rFonts w:ascii="Symbol" w:hAnsi="Symbol"/>
        <w:strike w:val="0"/>
        <w:dstrike w:val="0"/>
        <w:sz w:val="24"/>
      </w:rPr>
    </w:lvl>
  </w:abstractNum>
  <w:abstractNum w:abstractNumId="20" w15:restartNumberingAfterBreak="0">
    <w:nsid w:val="39FA7175"/>
    <w:multiLevelType w:val="hybridMultilevel"/>
    <w:tmpl w:val="CB96B5E8"/>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21" w15:restartNumberingAfterBreak="0">
    <w:nsid w:val="3B283A29"/>
    <w:multiLevelType w:val="hybridMultilevel"/>
    <w:tmpl w:val="0F707A4C"/>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22" w15:restartNumberingAfterBreak="0">
    <w:nsid w:val="3E7E390E"/>
    <w:multiLevelType w:val="hybridMultilevel"/>
    <w:tmpl w:val="F52AD596"/>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23" w15:restartNumberingAfterBreak="0">
    <w:nsid w:val="3FC40659"/>
    <w:multiLevelType w:val="multilevel"/>
    <w:tmpl w:val="44442F64"/>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24" w15:restartNumberingAfterBreak="0">
    <w:nsid w:val="41715744"/>
    <w:multiLevelType w:val="hybridMultilevel"/>
    <w:tmpl w:val="78062118"/>
    <w:lvl w:ilvl="0" w:tplc="FFFFFFFF">
      <w:start w:val="15"/>
      <w:numFmt w:val="bullet"/>
      <w:lvlText w:val="•"/>
      <w:lvlJc w:val="left"/>
      <w:pPr>
        <w:ind w:left="720" w:hanging="360"/>
      </w:pPr>
      <w:rPr>
        <w:rFonts w:ascii="Arial" w:eastAsia="Times New Roman" w:hAnsi="Aria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25" w15:restartNumberingAfterBreak="0">
    <w:nsid w:val="44C34195"/>
    <w:multiLevelType w:val="hybridMultilevel"/>
    <w:tmpl w:val="614637CC"/>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26" w15:restartNumberingAfterBreak="0">
    <w:nsid w:val="472C290E"/>
    <w:multiLevelType w:val="hybridMultilevel"/>
    <w:tmpl w:val="7A3CBE66"/>
    <w:lvl w:ilvl="0" w:tplc="FFFFFFFF">
      <w:start w:val="1"/>
      <w:numFmt w:val="bullet"/>
      <w:lvlText w:val=""/>
      <w:lvlJc w:val="left"/>
      <w:pPr>
        <w:ind w:left="720" w:hanging="360"/>
      </w:pPr>
      <w:rPr>
        <w:rFonts w:ascii="Symbol" w:hAnsi="Symbol"/>
        <w:strike w:val="0"/>
        <w:dstrike w:val="0"/>
      </w:rPr>
    </w:lvl>
    <w:lvl w:ilvl="1" w:tplc="FFFFFFFF">
      <w:numFmt w:val="bullet"/>
      <w:lvlText w:val="•"/>
      <w:lvlJc w:val="left"/>
      <w:pPr>
        <w:ind w:left="1440" w:hanging="360"/>
      </w:pPr>
      <w:rPr>
        <w:rFonts w:ascii="Times New Roman" w:eastAsia="Times New Roman" w:hAnsi="Times New Roman"/>
        <w:b w:val="0"/>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27" w15:restartNumberingAfterBreak="0">
    <w:nsid w:val="48762662"/>
    <w:multiLevelType w:val="multilevel"/>
    <w:tmpl w:val="53EAA6F6"/>
    <w:lvl w:ilvl="0">
      <w:start w:val="1"/>
      <w:numFmt w:val="decimal"/>
      <w:lvlText w:val="%1.0"/>
      <w:lvlJc w:val="left"/>
      <w:pPr>
        <w:ind w:left="720" w:hanging="720"/>
      </w:pPr>
      <w:rPr>
        <w:strike w:val="0"/>
        <w:dstrike w:val="0"/>
      </w:rPr>
    </w:lvl>
    <w:lvl w:ilvl="1">
      <w:start w:val="1"/>
      <w:numFmt w:val="decimal"/>
      <w:lvlText w:val="%1.%2"/>
      <w:lvlJc w:val="left"/>
      <w:pPr>
        <w:ind w:left="1440" w:hanging="720"/>
      </w:pPr>
      <w:rPr>
        <w:strike w:val="0"/>
        <w:dstrike w:val="0"/>
      </w:rPr>
    </w:lvl>
    <w:lvl w:ilvl="2">
      <w:start w:val="1"/>
      <w:numFmt w:val="decimal"/>
      <w:lvlText w:val="%1.%2.%3"/>
      <w:lvlJc w:val="left"/>
      <w:pPr>
        <w:ind w:left="2160" w:hanging="720"/>
      </w:pPr>
      <w:rPr>
        <w:strike w:val="0"/>
        <w:dstrike w:val="0"/>
      </w:rPr>
    </w:lvl>
    <w:lvl w:ilvl="3">
      <w:start w:val="1"/>
      <w:numFmt w:val="decimal"/>
      <w:lvlText w:val="%1.%2.%3.%4"/>
      <w:lvlJc w:val="left"/>
      <w:pPr>
        <w:ind w:left="2880" w:hanging="720"/>
      </w:pPr>
      <w:rPr>
        <w:strike w:val="0"/>
        <w:dstrike w:val="0"/>
      </w:rPr>
    </w:lvl>
    <w:lvl w:ilvl="4">
      <w:start w:val="1"/>
      <w:numFmt w:val="decimal"/>
      <w:lvlText w:val="%1.%2.%3.%4.%5"/>
      <w:lvlJc w:val="left"/>
      <w:pPr>
        <w:ind w:left="3960" w:hanging="1080"/>
      </w:pPr>
      <w:rPr>
        <w:strike w:val="0"/>
        <w:dstrike w:val="0"/>
      </w:rPr>
    </w:lvl>
    <w:lvl w:ilvl="5">
      <w:start w:val="1"/>
      <w:numFmt w:val="decimal"/>
      <w:lvlText w:val="%1.%2.%3.%4.%5.%6"/>
      <w:lvlJc w:val="left"/>
      <w:pPr>
        <w:ind w:left="4680" w:hanging="1080"/>
      </w:pPr>
      <w:rPr>
        <w:strike w:val="0"/>
        <w:dstrike w:val="0"/>
      </w:rPr>
    </w:lvl>
    <w:lvl w:ilvl="6">
      <w:start w:val="1"/>
      <w:numFmt w:val="decimal"/>
      <w:lvlText w:val="%1.%2.%3.%4.%5.%6.%7"/>
      <w:lvlJc w:val="left"/>
      <w:pPr>
        <w:ind w:left="5760" w:hanging="1440"/>
      </w:pPr>
      <w:rPr>
        <w:strike w:val="0"/>
        <w:dstrike w:val="0"/>
      </w:rPr>
    </w:lvl>
    <w:lvl w:ilvl="7">
      <w:start w:val="1"/>
      <w:numFmt w:val="decimal"/>
      <w:lvlText w:val="%1.%2.%3.%4.%5.%6.%7.%8"/>
      <w:lvlJc w:val="left"/>
      <w:pPr>
        <w:ind w:left="6480" w:hanging="1440"/>
      </w:pPr>
      <w:rPr>
        <w:strike w:val="0"/>
        <w:dstrike w:val="0"/>
      </w:rPr>
    </w:lvl>
    <w:lvl w:ilvl="8">
      <w:start w:val="1"/>
      <w:numFmt w:val="decimal"/>
      <w:lvlText w:val="%1.%2.%3.%4.%5.%6.%7.%8.%9"/>
      <w:lvlJc w:val="left"/>
      <w:pPr>
        <w:ind w:left="7560" w:hanging="1800"/>
      </w:pPr>
      <w:rPr>
        <w:strike w:val="0"/>
        <w:dstrike w:val="0"/>
      </w:rPr>
    </w:lvl>
  </w:abstractNum>
  <w:abstractNum w:abstractNumId="28" w15:restartNumberingAfterBreak="0">
    <w:nsid w:val="4ADE68FF"/>
    <w:multiLevelType w:val="hybridMultilevel"/>
    <w:tmpl w:val="73F025F8"/>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29" w15:restartNumberingAfterBreak="0">
    <w:nsid w:val="4BF94B73"/>
    <w:multiLevelType w:val="hybridMultilevel"/>
    <w:tmpl w:val="6088D5DA"/>
    <w:lvl w:ilvl="0" w:tplc="FFFFFFFF">
      <w:start w:val="1"/>
      <w:numFmt w:val="bullet"/>
      <w:lvlText w:val=""/>
      <w:lvlJc w:val="left"/>
      <w:pPr>
        <w:ind w:left="360" w:hanging="360"/>
      </w:pPr>
      <w:rPr>
        <w:rFonts w:ascii="Symbol" w:hAnsi="Symbol"/>
        <w:strike w:val="0"/>
        <w:dstrike w:val="0"/>
      </w:rPr>
    </w:lvl>
    <w:lvl w:ilvl="1" w:tplc="FFFFFFFF">
      <w:start w:val="1"/>
      <w:numFmt w:val="bullet"/>
      <w:lvlText w:val="o"/>
      <w:lvlJc w:val="left"/>
      <w:pPr>
        <w:ind w:left="1080" w:hanging="360"/>
      </w:pPr>
      <w:rPr>
        <w:rFonts w:ascii="Courier New" w:hAnsi="Courier New"/>
        <w:strike w:val="0"/>
        <w:dstrike w:val="0"/>
      </w:rPr>
    </w:lvl>
    <w:lvl w:ilvl="2" w:tplc="FFFFFFFF">
      <w:start w:val="1"/>
      <w:numFmt w:val="bullet"/>
      <w:lvlText w:val=""/>
      <w:lvlJc w:val="left"/>
      <w:pPr>
        <w:ind w:left="1800" w:hanging="360"/>
      </w:pPr>
      <w:rPr>
        <w:rFonts w:ascii="Wingdings" w:hAnsi="Wingdings"/>
        <w:strike w:val="0"/>
        <w:dstrike w:val="0"/>
      </w:rPr>
    </w:lvl>
    <w:lvl w:ilvl="3" w:tplc="FFFFFFFF">
      <w:start w:val="1"/>
      <w:numFmt w:val="bullet"/>
      <w:lvlText w:val=""/>
      <w:lvlJc w:val="left"/>
      <w:pPr>
        <w:ind w:left="2520" w:hanging="360"/>
      </w:pPr>
      <w:rPr>
        <w:rFonts w:ascii="Symbol" w:hAnsi="Symbol"/>
        <w:strike w:val="0"/>
        <w:dstrike w:val="0"/>
      </w:rPr>
    </w:lvl>
    <w:lvl w:ilvl="4" w:tplc="FFFFFFFF">
      <w:start w:val="1"/>
      <w:numFmt w:val="bullet"/>
      <w:lvlText w:val="o"/>
      <w:lvlJc w:val="left"/>
      <w:pPr>
        <w:ind w:left="3240" w:hanging="360"/>
      </w:pPr>
      <w:rPr>
        <w:rFonts w:ascii="Courier New" w:hAnsi="Courier New"/>
        <w:strike w:val="0"/>
        <w:dstrike w:val="0"/>
      </w:rPr>
    </w:lvl>
    <w:lvl w:ilvl="5" w:tplc="FFFFFFFF">
      <w:start w:val="1"/>
      <w:numFmt w:val="bullet"/>
      <w:lvlText w:val=""/>
      <w:lvlJc w:val="left"/>
      <w:pPr>
        <w:ind w:left="3960" w:hanging="360"/>
      </w:pPr>
      <w:rPr>
        <w:rFonts w:ascii="Wingdings" w:hAnsi="Wingdings"/>
        <w:strike w:val="0"/>
        <w:dstrike w:val="0"/>
      </w:rPr>
    </w:lvl>
    <w:lvl w:ilvl="6" w:tplc="FFFFFFFF">
      <w:start w:val="1"/>
      <w:numFmt w:val="bullet"/>
      <w:lvlText w:val=""/>
      <w:lvlJc w:val="left"/>
      <w:pPr>
        <w:ind w:left="4680" w:hanging="360"/>
      </w:pPr>
      <w:rPr>
        <w:rFonts w:ascii="Symbol" w:hAnsi="Symbol"/>
        <w:strike w:val="0"/>
        <w:dstrike w:val="0"/>
      </w:rPr>
    </w:lvl>
    <w:lvl w:ilvl="7" w:tplc="FFFFFFFF">
      <w:start w:val="1"/>
      <w:numFmt w:val="bullet"/>
      <w:lvlText w:val="o"/>
      <w:lvlJc w:val="left"/>
      <w:pPr>
        <w:ind w:left="5400" w:hanging="360"/>
      </w:pPr>
      <w:rPr>
        <w:rFonts w:ascii="Courier New" w:hAnsi="Courier New"/>
        <w:strike w:val="0"/>
        <w:dstrike w:val="0"/>
      </w:rPr>
    </w:lvl>
    <w:lvl w:ilvl="8" w:tplc="FFFFFFFF">
      <w:start w:val="1"/>
      <w:numFmt w:val="bullet"/>
      <w:lvlText w:val=""/>
      <w:lvlJc w:val="left"/>
      <w:pPr>
        <w:ind w:left="6120" w:hanging="360"/>
      </w:pPr>
      <w:rPr>
        <w:rFonts w:ascii="Wingdings" w:hAnsi="Wingdings"/>
        <w:strike w:val="0"/>
        <w:dstrike w:val="0"/>
      </w:rPr>
    </w:lvl>
  </w:abstractNum>
  <w:abstractNum w:abstractNumId="30" w15:restartNumberingAfterBreak="0">
    <w:nsid w:val="4C7D0BD5"/>
    <w:multiLevelType w:val="hybridMultilevel"/>
    <w:tmpl w:val="C13EE1F8"/>
    <w:lvl w:ilvl="0" w:tplc="FFFFFFFF">
      <w:start w:val="1"/>
      <w:numFmt w:val="bullet"/>
      <w:lvlText w:val=""/>
      <w:lvlJc w:val="left"/>
      <w:pPr>
        <w:ind w:left="360" w:hanging="360"/>
      </w:pPr>
      <w:rPr>
        <w:rFonts w:ascii="Symbol" w:hAnsi="Symbol"/>
        <w:strike w:val="0"/>
        <w:dstrike w:val="0"/>
      </w:rPr>
    </w:lvl>
    <w:lvl w:ilvl="1" w:tplc="FFFFFFFF">
      <w:start w:val="1"/>
      <w:numFmt w:val="bullet"/>
      <w:lvlText w:val="o"/>
      <w:lvlJc w:val="left"/>
      <w:pPr>
        <w:ind w:left="1080" w:hanging="360"/>
      </w:pPr>
      <w:rPr>
        <w:rFonts w:ascii="Courier New" w:hAnsi="Courier New"/>
        <w:strike w:val="0"/>
        <w:dstrike w:val="0"/>
      </w:rPr>
    </w:lvl>
    <w:lvl w:ilvl="2" w:tplc="FFFFFFFF">
      <w:start w:val="1"/>
      <w:numFmt w:val="bullet"/>
      <w:lvlText w:val=""/>
      <w:lvlJc w:val="left"/>
      <w:pPr>
        <w:ind w:left="1800" w:hanging="360"/>
      </w:pPr>
      <w:rPr>
        <w:rFonts w:ascii="Wingdings" w:hAnsi="Wingdings"/>
        <w:strike w:val="0"/>
        <w:dstrike w:val="0"/>
      </w:rPr>
    </w:lvl>
    <w:lvl w:ilvl="3" w:tplc="FFFFFFFF">
      <w:start w:val="1"/>
      <w:numFmt w:val="bullet"/>
      <w:lvlText w:val=""/>
      <w:lvlJc w:val="left"/>
      <w:pPr>
        <w:ind w:left="2520" w:hanging="360"/>
      </w:pPr>
      <w:rPr>
        <w:rFonts w:ascii="Symbol" w:hAnsi="Symbol"/>
        <w:strike w:val="0"/>
        <w:dstrike w:val="0"/>
      </w:rPr>
    </w:lvl>
    <w:lvl w:ilvl="4" w:tplc="FFFFFFFF">
      <w:start w:val="1"/>
      <w:numFmt w:val="bullet"/>
      <w:lvlText w:val="o"/>
      <w:lvlJc w:val="left"/>
      <w:pPr>
        <w:ind w:left="3240" w:hanging="360"/>
      </w:pPr>
      <w:rPr>
        <w:rFonts w:ascii="Courier New" w:hAnsi="Courier New"/>
        <w:strike w:val="0"/>
        <w:dstrike w:val="0"/>
      </w:rPr>
    </w:lvl>
    <w:lvl w:ilvl="5" w:tplc="FFFFFFFF">
      <w:start w:val="1"/>
      <w:numFmt w:val="bullet"/>
      <w:lvlText w:val=""/>
      <w:lvlJc w:val="left"/>
      <w:pPr>
        <w:ind w:left="3960" w:hanging="360"/>
      </w:pPr>
      <w:rPr>
        <w:rFonts w:ascii="Wingdings" w:hAnsi="Wingdings"/>
        <w:strike w:val="0"/>
        <w:dstrike w:val="0"/>
      </w:rPr>
    </w:lvl>
    <w:lvl w:ilvl="6" w:tplc="FFFFFFFF">
      <w:start w:val="1"/>
      <w:numFmt w:val="bullet"/>
      <w:lvlText w:val=""/>
      <w:lvlJc w:val="left"/>
      <w:pPr>
        <w:ind w:left="4680" w:hanging="360"/>
      </w:pPr>
      <w:rPr>
        <w:rFonts w:ascii="Symbol" w:hAnsi="Symbol"/>
        <w:strike w:val="0"/>
        <w:dstrike w:val="0"/>
      </w:rPr>
    </w:lvl>
    <w:lvl w:ilvl="7" w:tplc="FFFFFFFF">
      <w:start w:val="1"/>
      <w:numFmt w:val="bullet"/>
      <w:lvlText w:val="o"/>
      <w:lvlJc w:val="left"/>
      <w:pPr>
        <w:ind w:left="5400" w:hanging="360"/>
      </w:pPr>
      <w:rPr>
        <w:rFonts w:ascii="Courier New" w:hAnsi="Courier New"/>
        <w:strike w:val="0"/>
        <w:dstrike w:val="0"/>
      </w:rPr>
    </w:lvl>
    <w:lvl w:ilvl="8" w:tplc="FFFFFFFF">
      <w:start w:val="1"/>
      <w:numFmt w:val="bullet"/>
      <w:lvlText w:val=""/>
      <w:lvlJc w:val="left"/>
      <w:pPr>
        <w:ind w:left="6120" w:hanging="360"/>
      </w:pPr>
      <w:rPr>
        <w:rFonts w:ascii="Wingdings" w:hAnsi="Wingdings"/>
        <w:strike w:val="0"/>
        <w:dstrike w:val="0"/>
      </w:rPr>
    </w:lvl>
  </w:abstractNum>
  <w:abstractNum w:abstractNumId="31" w15:restartNumberingAfterBreak="0">
    <w:nsid w:val="4DC25A72"/>
    <w:multiLevelType w:val="hybridMultilevel"/>
    <w:tmpl w:val="0888A6E2"/>
    <w:lvl w:ilvl="0" w:tplc="FFFFFFFF">
      <w:start w:val="1"/>
      <w:numFmt w:val="bullet"/>
      <w:lvlText w:val=""/>
      <w:lvlJc w:val="left"/>
      <w:pPr>
        <w:ind w:left="840" w:hanging="360"/>
      </w:pPr>
      <w:rPr>
        <w:rFonts w:ascii="Symbol" w:hAnsi="Symbol"/>
        <w:strike w:val="0"/>
        <w:dstrike w:val="0"/>
      </w:rPr>
    </w:lvl>
    <w:lvl w:ilvl="1" w:tplc="FFFFFFFF">
      <w:start w:val="1"/>
      <w:numFmt w:val="bullet"/>
      <w:lvlText w:val="o"/>
      <w:lvlJc w:val="left"/>
      <w:pPr>
        <w:ind w:left="1560" w:hanging="360"/>
      </w:pPr>
      <w:rPr>
        <w:rFonts w:ascii="Courier New" w:hAnsi="Courier New"/>
        <w:strike w:val="0"/>
        <w:dstrike w:val="0"/>
      </w:rPr>
    </w:lvl>
    <w:lvl w:ilvl="2" w:tplc="FFFFFFFF">
      <w:start w:val="1"/>
      <w:numFmt w:val="bullet"/>
      <w:lvlText w:val=""/>
      <w:lvlJc w:val="left"/>
      <w:pPr>
        <w:ind w:left="2280" w:hanging="360"/>
      </w:pPr>
      <w:rPr>
        <w:rFonts w:ascii="Wingdings" w:hAnsi="Wingdings"/>
        <w:strike w:val="0"/>
        <w:dstrike w:val="0"/>
      </w:rPr>
    </w:lvl>
    <w:lvl w:ilvl="3" w:tplc="FFFFFFFF">
      <w:start w:val="1"/>
      <w:numFmt w:val="bullet"/>
      <w:lvlText w:val=""/>
      <w:lvlJc w:val="left"/>
      <w:pPr>
        <w:ind w:left="3000" w:hanging="360"/>
      </w:pPr>
      <w:rPr>
        <w:rFonts w:ascii="Symbol" w:hAnsi="Symbol"/>
        <w:strike w:val="0"/>
        <w:dstrike w:val="0"/>
      </w:rPr>
    </w:lvl>
    <w:lvl w:ilvl="4" w:tplc="FFFFFFFF">
      <w:start w:val="1"/>
      <w:numFmt w:val="bullet"/>
      <w:lvlText w:val="o"/>
      <w:lvlJc w:val="left"/>
      <w:pPr>
        <w:ind w:left="3720" w:hanging="360"/>
      </w:pPr>
      <w:rPr>
        <w:rFonts w:ascii="Courier New" w:hAnsi="Courier New"/>
        <w:strike w:val="0"/>
        <w:dstrike w:val="0"/>
      </w:rPr>
    </w:lvl>
    <w:lvl w:ilvl="5" w:tplc="FFFFFFFF">
      <w:start w:val="1"/>
      <w:numFmt w:val="bullet"/>
      <w:lvlText w:val=""/>
      <w:lvlJc w:val="left"/>
      <w:pPr>
        <w:ind w:left="4440" w:hanging="360"/>
      </w:pPr>
      <w:rPr>
        <w:rFonts w:ascii="Wingdings" w:hAnsi="Wingdings"/>
        <w:strike w:val="0"/>
        <w:dstrike w:val="0"/>
      </w:rPr>
    </w:lvl>
    <w:lvl w:ilvl="6" w:tplc="FFFFFFFF">
      <w:start w:val="1"/>
      <w:numFmt w:val="bullet"/>
      <w:lvlText w:val=""/>
      <w:lvlJc w:val="left"/>
      <w:pPr>
        <w:ind w:left="5160" w:hanging="360"/>
      </w:pPr>
      <w:rPr>
        <w:rFonts w:ascii="Symbol" w:hAnsi="Symbol"/>
        <w:strike w:val="0"/>
        <w:dstrike w:val="0"/>
      </w:rPr>
    </w:lvl>
    <w:lvl w:ilvl="7" w:tplc="FFFFFFFF">
      <w:start w:val="1"/>
      <w:numFmt w:val="bullet"/>
      <w:lvlText w:val="o"/>
      <w:lvlJc w:val="left"/>
      <w:pPr>
        <w:ind w:left="5880" w:hanging="360"/>
      </w:pPr>
      <w:rPr>
        <w:rFonts w:ascii="Courier New" w:hAnsi="Courier New"/>
        <w:strike w:val="0"/>
        <w:dstrike w:val="0"/>
      </w:rPr>
    </w:lvl>
    <w:lvl w:ilvl="8" w:tplc="FFFFFFFF">
      <w:start w:val="1"/>
      <w:numFmt w:val="bullet"/>
      <w:lvlText w:val=""/>
      <w:lvlJc w:val="left"/>
      <w:pPr>
        <w:ind w:left="6600" w:hanging="360"/>
      </w:pPr>
      <w:rPr>
        <w:rFonts w:ascii="Wingdings" w:hAnsi="Wingdings"/>
        <w:strike w:val="0"/>
        <w:dstrike w:val="0"/>
      </w:rPr>
    </w:lvl>
  </w:abstractNum>
  <w:abstractNum w:abstractNumId="32" w15:restartNumberingAfterBreak="0">
    <w:nsid w:val="5191003E"/>
    <w:multiLevelType w:val="hybridMultilevel"/>
    <w:tmpl w:val="F94ED0AC"/>
    <w:lvl w:ilvl="0" w:tplc="FFFFFFFF">
      <w:start w:val="15"/>
      <w:numFmt w:val="bullet"/>
      <w:lvlText w:val="•"/>
      <w:lvlJc w:val="left"/>
      <w:pPr>
        <w:ind w:left="720" w:hanging="360"/>
      </w:pPr>
      <w:rPr>
        <w:rFonts w:ascii="Arial" w:eastAsia="Times New Roman" w:hAnsi="Aria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33" w15:restartNumberingAfterBreak="0">
    <w:nsid w:val="52135BCC"/>
    <w:multiLevelType w:val="multilevel"/>
    <w:tmpl w:val="BA9A5076"/>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34" w15:restartNumberingAfterBreak="0">
    <w:nsid w:val="54EA5954"/>
    <w:multiLevelType w:val="hybridMultilevel"/>
    <w:tmpl w:val="45BEEC24"/>
    <w:lvl w:ilvl="0" w:tplc="FFFFFFFF">
      <w:start w:val="1"/>
      <w:numFmt w:val="bullet"/>
      <w:lvlText w:val=""/>
      <w:lvlJc w:val="left"/>
      <w:pPr>
        <w:ind w:left="1192" w:hanging="360"/>
      </w:pPr>
      <w:rPr>
        <w:rFonts w:ascii="Symbol" w:hAnsi="Symbol"/>
        <w:strike w:val="0"/>
        <w:dstrike w:val="0"/>
      </w:rPr>
    </w:lvl>
    <w:lvl w:ilvl="1" w:tplc="FFFFFFFF">
      <w:start w:val="1"/>
      <w:numFmt w:val="bullet"/>
      <w:lvlText w:val="o"/>
      <w:lvlJc w:val="left"/>
      <w:pPr>
        <w:ind w:left="1912" w:hanging="360"/>
      </w:pPr>
      <w:rPr>
        <w:rFonts w:ascii="Courier New" w:hAnsi="Courier New"/>
        <w:strike w:val="0"/>
        <w:dstrike w:val="0"/>
      </w:rPr>
    </w:lvl>
    <w:lvl w:ilvl="2" w:tplc="FFFFFFFF">
      <w:start w:val="1"/>
      <w:numFmt w:val="bullet"/>
      <w:lvlText w:val=""/>
      <w:lvlJc w:val="left"/>
      <w:pPr>
        <w:ind w:left="2632" w:hanging="360"/>
      </w:pPr>
      <w:rPr>
        <w:rFonts w:ascii="Wingdings" w:hAnsi="Wingdings"/>
        <w:strike w:val="0"/>
        <w:dstrike w:val="0"/>
      </w:rPr>
    </w:lvl>
    <w:lvl w:ilvl="3" w:tplc="FFFFFFFF">
      <w:start w:val="1"/>
      <w:numFmt w:val="bullet"/>
      <w:lvlText w:val=""/>
      <w:lvlJc w:val="left"/>
      <w:pPr>
        <w:ind w:left="3352" w:hanging="360"/>
      </w:pPr>
      <w:rPr>
        <w:rFonts w:ascii="Symbol" w:hAnsi="Symbol"/>
        <w:strike w:val="0"/>
        <w:dstrike w:val="0"/>
      </w:rPr>
    </w:lvl>
    <w:lvl w:ilvl="4" w:tplc="FFFFFFFF">
      <w:start w:val="1"/>
      <w:numFmt w:val="bullet"/>
      <w:lvlText w:val="o"/>
      <w:lvlJc w:val="left"/>
      <w:pPr>
        <w:ind w:left="4072" w:hanging="360"/>
      </w:pPr>
      <w:rPr>
        <w:rFonts w:ascii="Courier New" w:hAnsi="Courier New"/>
        <w:strike w:val="0"/>
        <w:dstrike w:val="0"/>
      </w:rPr>
    </w:lvl>
    <w:lvl w:ilvl="5" w:tplc="FFFFFFFF">
      <w:start w:val="1"/>
      <w:numFmt w:val="bullet"/>
      <w:lvlText w:val=""/>
      <w:lvlJc w:val="left"/>
      <w:pPr>
        <w:ind w:left="4792" w:hanging="360"/>
      </w:pPr>
      <w:rPr>
        <w:rFonts w:ascii="Wingdings" w:hAnsi="Wingdings"/>
        <w:strike w:val="0"/>
        <w:dstrike w:val="0"/>
      </w:rPr>
    </w:lvl>
    <w:lvl w:ilvl="6" w:tplc="FFFFFFFF">
      <w:start w:val="1"/>
      <w:numFmt w:val="bullet"/>
      <w:lvlText w:val=""/>
      <w:lvlJc w:val="left"/>
      <w:pPr>
        <w:ind w:left="5512" w:hanging="360"/>
      </w:pPr>
      <w:rPr>
        <w:rFonts w:ascii="Symbol" w:hAnsi="Symbol"/>
        <w:strike w:val="0"/>
        <w:dstrike w:val="0"/>
      </w:rPr>
    </w:lvl>
    <w:lvl w:ilvl="7" w:tplc="FFFFFFFF">
      <w:start w:val="1"/>
      <w:numFmt w:val="bullet"/>
      <w:lvlText w:val="o"/>
      <w:lvlJc w:val="left"/>
      <w:pPr>
        <w:ind w:left="6232" w:hanging="360"/>
      </w:pPr>
      <w:rPr>
        <w:rFonts w:ascii="Courier New" w:hAnsi="Courier New"/>
        <w:strike w:val="0"/>
        <w:dstrike w:val="0"/>
      </w:rPr>
    </w:lvl>
    <w:lvl w:ilvl="8" w:tplc="FFFFFFFF">
      <w:start w:val="1"/>
      <w:numFmt w:val="bullet"/>
      <w:lvlText w:val=""/>
      <w:lvlJc w:val="left"/>
      <w:pPr>
        <w:ind w:left="6952" w:hanging="360"/>
      </w:pPr>
      <w:rPr>
        <w:rFonts w:ascii="Wingdings" w:hAnsi="Wingdings"/>
        <w:strike w:val="0"/>
        <w:dstrike w:val="0"/>
      </w:rPr>
    </w:lvl>
  </w:abstractNum>
  <w:abstractNum w:abstractNumId="35" w15:restartNumberingAfterBreak="0">
    <w:nsid w:val="5C9D3D3D"/>
    <w:multiLevelType w:val="hybridMultilevel"/>
    <w:tmpl w:val="1DC8CB8E"/>
    <w:lvl w:ilvl="0" w:tplc="FFFFFFFF">
      <w:start w:val="15"/>
      <w:numFmt w:val="bullet"/>
      <w:lvlText w:val="•"/>
      <w:lvlJc w:val="left"/>
      <w:pPr>
        <w:ind w:left="720" w:hanging="360"/>
      </w:pPr>
      <w:rPr>
        <w:rFonts w:ascii="Arial" w:eastAsia="Times New Roman" w:hAnsi="Aria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36" w15:restartNumberingAfterBreak="0">
    <w:nsid w:val="5F3E2804"/>
    <w:multiLevelType w:val="hybridMultilevel"/>
    <w:tmpl w:val="C382F0A0"/>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37" w15:restartNumberingAfterBreak="0">
    <w:nsid w:val="6567661C"/>
    <w:multiLevelType w:val="hybridMultilevel"/>
    <w:tmpl w:val="396A0D08"/>
    <w:lvl w:ilvl="0" w:tplc="FFFFFFFF">
      <w:start w:val="4366"/>
      <w:numFmt w:val="bullet"/>
      <w:lvlText w:val="-"/>
      <w:lvlJc w:val="left"/>
      <w:pPr>
        <w:ind w:left="720" w:hanging="360"/>
      </w:pPr>
      <w:rPr>
        <w:rFonts w:ascii="Times New Roman" w:hAnsi="Times New Roman"/>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38" w15:restartNumberingAfterBreak="0">
    <w:nsid w:val="67EC1EFB"/>
    <w:multiLevelType w:val="hybridMultilevel"/>
    <w:tmpl w:val="789A2740"/>
    <w:lvl w:ilvl="0" w:tplc="FFFFFFFF">
      <w:start w:val="1"/>
      <w:numFmt w:val="bullet"/>
      <w:lvlText w:val=""/>
      <w:lvlJc w:val="left"/>
      <w:pPr>
        <w:ind w:left="780" w:hanging="360"/>
      </w:pPr>
      <w:rPr>
        <w:rFonts w:ascii="Symbol" w:hAnsi="Symbol"/>
        <w:strike w:val="0"/>
        <w:dstrike w:val="0"/>
      </w:rPr>
    </w:lvl>
    <w:lvl w:ilvl="1" w:tplc="FFFFFFFF">
      <w:start w:val="1"/>
      <w:numFmt w:val="bullet"/>
      <w:lvlText w:val="o"/>
      <w:lvlJc w:val="left"/>
      <w:pPr>
        <w:ind w:left="1500" w:hanging="360"/>
      </w:pPr>
      <w:rPr>
        <w:rFonts w:ascii="Courier New" w:hAnsi="Courier New"/>
        <w:strike w:val="0"/>
        <w:dstrike w:val="0"/>
      </w:rPr>
    </w:lvl>
    <w:lvl w:ilvl="2" w:tplc="FFFFFFFF">
      <w:start w:val="1"/>
      <w:numFmt w:val="bullet"/>
      <w:lvlText w:val=""/>
      <w:lvlJc w:val="left"/>
      <w:pPr>
        <w:ind w:left="2220" w:hanging="360"/>
      </w:pPr>
      <w:rPr>
        <w:rFonts w:ascii="Wingdings" w:hAnsi="Wingdings"/>
        <w:strike w:val="0"/>
        <w:dstrike w:val="0"/>
      </w:rPr>
    </w:lvl>
    <w:lvl w:ilvl="3" w:tplc="FFFFFFFF">
      <w:start w:val="1"/>
      <w:numFmt w:val="bullet"/>
      <w:lvlText w:val=""/>
      <w:lvlJc w:val="left"/>
      <w:pPr>
        <w:ind w:left="2940" w:hanging="360"/>
      </w:pPr>
      <w:rPr>
        <w:rFonts w:ascii="Symbol" w:hAnsi="Symbol"/>
        <w:strike w:val="0"/>
        <w:dstrike w:val="0"/>
      </w:rPr>
    </w:lvl>
    <w:lvl w:ilvl="4" w:tplc="FFFFFFFF">
      <w:start w:val="1"/>
      <w:numFmt w:val="bullet"/>
      <w:lvlText w:val="o"/>
      <w:lvlJc w:val="left"/>
      <w:pPr>
        <w:ind w:left="3660" w:hanging="360"/>
      </w:pPr>
      <w:rPr>
        <w:rFonts w:ascii="Courier New" w:hAnsi="Courier New"/>
        <w:strike w:val="0"/>
        <w:dstrike w:val="0"/>
      </w:rPr>
    </w:lvl>
    <w:lvl w:ilvl="5" w:tplc="FFFFFFFF">
      <w:start w:val="1"/>
      <w:numFmt w:val="bullet"/>
      <w:lvlText w:val=""/>
      <w:lvlJc w:val="left"/>
      <w:pPr>
        <w:ind w:left="4380" w:hanging="360"/>
      </w:pPr>
      <w:rPr>
        <w:rFonts w:ascii="Wingdings" w:hAnsi="Wingdings"/>
        <w:strike w:val="0"/>
        <w:dstrike w:val="0"/>
      </w:rPr>
    </w:lvl>
    <w:lvl w:ilvl="6" w:tplc="FFFFFFFF">
      <w:start w:val="1"/>
      <w:numFmt w:val="bullet"/>
      <w:lvlText w:val=""/>
      <w:lvlJc w:val="left"/>
      <w:pPr>
        <w:ind w:left="5100" w:hanging="360"/>
      </w:pPr>
      <w:rPr>
        <w:rFonts w:ascii="Symbol" w:hAnsi="Symbol"/>
        <w:strike w:val="0"/>
        <w:dstrike w:val="0"/>
      </w:rPr>
    </w:lvl>
    <w:lvl w:ilvl="7" w:tplc="FFFFFFFF">
      <w:start w:val="1"/>
      <w:numFmt w:val="bullet"/>
      <w:lvlText w:val="o"/>
      <w:lvlJc w:val="left"/>
      <w:pPr>
        <w:ind w:left="5820" w:hanging="360"/>
      </w:pPr>
      <w:rPr>
        <w:rFonts w:ascii="Courier New" w:hAnsi="Courier New"/>
        <w:strike w:val="0"/>
        <w:dstrike w:val="0"/>
      </w:rPr>
    </w:lvl>
    <w:lvl w:ilvl="8" w:tplc="FFFFFFFF">
      <w:start w:val="1"/>
      <w:numFmt w:val="bullet"/>
      <w:lvlText w:val=""/>
      <w:lvlJc w:val="left"/>
      <w:pPr>
        <w:ind w:left="6540" w:hanging="360"/>
      </w:pPr>
      <w:rPr>
        <w:rFonts w:ascii="Wingdings" w:hAnsi="Wingdings"/>
        <w:strike w:val="0"/>
        <w:dstrike w:val="0"/>
      </w:rPr>
    </w:lvl>
  </w:abstractNum>
  <w:abstractNum w:abstractNumId="39" w15:restartNumberingAfterBreak="0">
    <w:nsid w:val="69CF7E77"/>
    <w:multiLevelType w:val="hybridMultilevel"/>
    <w:tmpl w:val="E2487542"/>
    <w:lvl w:ilvl="0" w:tplc="FFFFFFFF">
      <w:start w:val="1"/>
      <w:numFmt w:val="bullet"/>
      <w:lvlText w:val=""/>
      <w:lvlJc w:val="left"/>
      <w:pPr>
        <w:ind w:left="360" w:hanging="360"/>
      </w:pPr>
      <w:rPr>
        <w:rFonts w:ascii="Symbol" w:hAnsi="Symbol"/>
        <w:strike w:val="0"/>
        <w:dstrike w:val="0"/>
      </w:rPr>
    </w:lvl>
    <w:lvl w:ilvl="1" w:tplc="FFFFFFFF">
      <w:start w:val="1"/>
      <w:numFmt w:val="bullet"/>
      <w:lvlText w:val="o"/>
      <w:lvlJc w:val="left"/>
      <w:pPr>
        <w:ind w:left="1080" w:hanging="360"/>
      </w:pPr>
      <w:rPr>
        <w:rFonts w:ascii="Courier New" w:hAnsi="Courier New"/>
        <w:strike w:val="0"/>
        <w:dstrike w:val="0"/>
      </w:rPr>
    </w:lvl>
    <w:lvl w:ilvl="2" w:tplc="FFFFFFFF">
      <w:start w:val="1"/>
      <w:numFmt w:val="bullet"/>
      <w:lvlText w:val=""/>
      <w:lvlJc w:val="left"/>
      <w:pPr>
        <w:ind w:left="1800" w:hanging="360"/>
      </w:pPr>
      <w:rPr>
        <w:rFonts w:ascii="Wingdings" w:hAnsi="Wingdings"/>
        <w:strike w:val="0"/>
        <w:dstrike w:val="0"/>
      </w:rPr>
    </w:lvl>
    <w:lvl w:ilvl="3" w:tplc="FFFFFFFF">
      <w:start w:val="1"/>
      <w:numFmt w:val="bullet"/>
      <w:lvlText w:val=""/>
      <w:lvlJc w:val="left"/>
      <w:pPr>
        <w:ind w:left="2520" w:hanging="360"/>
      </w:pPr>
      <w:rPr>
        <w:rFonts w:ascii="Symbol" w:hAnsi="Symbol"/>
        <w:strike w:val="0"/>
        <w:dstrike w:val="0"/>
      </w:rPr>
    </w:lvl>
    <w:lvl w:ilvl="4" w:tplc="FFFFFFFF">
      <w:start w:val="1"/>
      <w:numFmt w:val="bullet"/>
      <w:lvlText w:val="o"/>
      <w:lvlJc w:val="left"/>
      <w:pPr>
        <w:ind w:left="3240" w:hanging="360"/>
      </w:pPr>
      <w:rPr>
        <w:rFonts w:ascii="Courier New" w:hAnsi="Courier New"/>
        <w:strike w:val="0"/>
        <w:dstrike w:val="0"/>
      </w:rPr>
    </w:lvl>
    <w:lvl w:ilvl="5" w:tplc="FFFFFFFF">
      <w:start w:val="1"/>
      <w:numFmt w:val="bullet"/>
      <w:lvlText w:val=""/>
      <w:lvlJc w:val="left"/>
      <w:pPr>
        <w:ind w:left="3960" w:hanging="360"/>
      </w:pPr>
      <w:rPr>
        <w:rFonts w:ascii="Wingdings" w:hAnsi="Wingdings"/>
        <w:strike w:val="0"/>
        <w:dstrike w:val="0"/>
      </w:rPr>
    </w:lvl>
    <w:lvl w:ilvl="6" w:tplc="FFFFFFFF">
      <w:start w:val="1"/>
      <w:numFmt w:val="bullet"/>
      <w:lvlText w:val=""/>
      <w:lvlJc w:val="left"/>
      <w:pPr>
        <w:ind w:left="4680" w:hanging="360"/>
      </w:pPr>
      <w:rPr>
        <w:rFonts w:ascii="Symbol" w:hAnsi="Symbol"/>
        <w:strike w:val="0"/>
        <w:dstrike w:val="0"/>
      </w:rPr>
    </w:lvl>
    <w:lvl w:ilvl="7" w:tplc="FFFFFFFF">
      <w:start w:val="1"/>
      <w:numFmt w:val="bullet"/>
      <w:lvlText w:val="o"/>
      <w:lvlJc w:val="left"/>
      <w:pPr>
        <w:ind w:left="5400" w:hanging="360"/>
      </w:pPr>
      <w:rPr>
        <w:rFonts w:ascii="Courier New" w:hAnsi="Courier New"/>
        <w:strike w:val="0"/>
        <w:dstrike w:val="0"/>
      </w:rPr>
    </w:lvl>
    <w:lvl w:ilvl="8" w:tplc="FFFFFFFF">
      <w:start w:val="1"/>
      <w:numFmt w:val="bullet"/>
      <w:lvlText w:val=""/>
      <w:lvlJc w:val="left"/>
      <w:pPr>
        <w:ind w:left="6120" w:hanging="360"/>
      </w:pPr>
      <w:rPr>
        <w:rFonts w:ascii="Wingdings" w:hAnsi="Wingdings"/>
        <w:strike w:val="0"/>
        <w:dstrike w:val="0"/>
      </w:rPr>
    </w:lvl>
  </w:abstractNum>
  <w:abstractNum w:abstractNumId="40" w15:restartNumberingAfterBreak="0">
    <w:nsid w:val="6E3B14B3"/>
    <w:multiLevelType w:val="hybridMultilevel"/>
    <w:tmpl w:val="B8E819D6"/>
    <w:lvl w:ilvl="0" w:tplc="FFFFFFFF">
      <w:start w:val="1"/>
      <w:numFmt w:val="bullet"/>
      <w:lvlText w:val=""/>
      <w:lvlJc w:val="left"/>
      <w:pPr>
        <w:ind w:left="360" w:hanging="360"/>
      </w:pPr>
      <w:rPr>
        <w:rFonts w:ascii="Symbol" w:hAnsi="Symbol"/>
        <w:strike w:val="0"/>
        <w:dstrike w:val="0"/>
      </w:rPr>
    </w:lvl>
    <w:lvl w:ilvl="1" w:tplc="FFFFFFFF">
      <w:start w:val="1"/>
      <w:numFmt w:val="bullet"/>
      <w:lvlText w:val="o"/>
      <w:lvlJc w:val="left"/>
      <w:pPr>
        <w:ind w:left="1080" w:hanging="360"/>
      </w:pPr>
      <w:rPr>
        <w:rFonts w:ascii="Courier New" w:hAnsi="Courier New"/>
        <w:strike w:val="0"/>
        <w:dstrike w:val="0"/>
      </w:rPr>
    </w:lvl>
    <w:lvl w:ilvl="2" w:tplc="FFFFFFFF">
      <w:start w:val="1"/>
      <w:numFmt w:val="bullet"/>
      <w:lvlText w:val=""/>
      <w:lvlJc w:val="left"/>
      <w:pPr>
        <w:ind w:left="1800" w:hanging="360"/>
      </w:pPr>
      <w:rPr>
        <w:rFonts w:ascii="Wingdings" w:hAnsi="Wingdings"/>
        <w:strike w:val="0"/>
        <w:dstrike w:val="0"/>
      </w:rPr>
    </w:lvl>
    <w:lvl w:ilvl="3" w:tplc="FFFFFFFF">
      <w:start w:val="1"/>
      <w:numFmt w:val="bullet"/>
      <w:lvlText w:val=""/>
      <w:lvlJc w:val="left"/>
      <w:pPr>
        <w:ind w:left="2520" w:hanging="360"/>
      </w:pPr>
      <w:rPr>
        <w:rFonts w:ascii="Symbol" w:hAnsi="Symbol"/>
        <w:strike w:val="0"/>
        <w:dstrike w:val="0"/>
      </w:rPr>
    </w:lvl>
    <w:lvl w:ilvl="4" w:tplc="FFFFFFFF">
      <w:start w:val="1"/>
      <w:numFmt w:val="bullet"/>
      <w:lvlText w:val="o"/>
      <w:lvlJc w:val="left"/>
      <w:pPr>
        <w:ind w:left="3240" w:hanging="360"/>
      </w:pPr>
      <w:rPr>
        <w:rFonts w:ascii="Courier New" w:hAnsi="Courier New"/>
        <w:strike w:val="0"/>
        <w:dstrike w:val="0"/>
      </w:rPr>
    </w:lvl>
    <w:lvl w:ilvl="5" w:tplc="FFFFFFFF">
      <w:start w:val="1"/>
      <w:numFmt w:val="bullet"/>
      <w:lvlText w:val=""/>
      <w:lvlJc w:val="left"/>
      <w:pPr>
        <w:ind w:left="3960" w:hanging="360"/>
      </w:pPr>
      <w:rPr>
        <w:rFonts w:ascii="Wingdings" w:hAnsi="Wingdings"/>
        <w:strike w:val="0"/>
        <w:dstrike w:val="0"/>
      </w:rPr>
    </w:lvl>
    <w:lvl w:ilvl="6" w:tplc="FFFFFFFF">
      <w:start w:val="1"/>
      <w:numFmt w:val="bullet"/>
      <w:lvlText w:val=""/>
      <w:lvlJc w:val="left"/>
      <w:pPr>
        <w:ind w:left="4680" w:hanging="360"/>
      </w:pPr>
      <w:rPr>
        <w:rFonts w:ascii="Symbol" w:hAnsi="Symbol"/>
        <w:strike w:val="0"/>
        <w:dstrike w:val="0"/>
      </w:rPr>
    </w:lvl>
    <w:lvl w:ilvl="7" w:tplc="FFFFFFFF">
      <w:start w:val="1"/>
      <w:numFmt w:val="bullet"/>
      <w:lvlText w:val="o"/>
      <w:lvlJc w:val="left"/>
      <w:pPr>
        <w:ind w:left="5400" w:hanging="360"/>
      </w:pPr>
      <w:rPr>
        <w:rFonts w:ascii="Courier New" w:hAnsi="Courier New"/>
        <w:strike w:val="0"/>
        <w:dstrike w:val="0"/>
      </w:rPr>
    </w:lvl>
    <w:lvl w:ilvl="8" w:tplc="FFFFFFFF">
      <w:start w:val="1"/>
      <w:numFmt w:val="bullet"/>
      <w:lvlText w:val=""/>
      <w:lvlJc w:val="left"/>
      <w:pPr>
        <w:ind w:left="6120" w:hanging="360"/>
      </w:pPr>
      <w:rPr>
        <w:rFonts w:ascii="Wingdings" w:hAnsi="Wingdings"/>
        <w:strike w:val="0"/>
        <w:dstrike w:val="0"/>
      </w:rPr>
    </w:lvl>
  </w:abstractNum>
  <w:abstractNum w:abstractNumId="41" w15:restartNumberingAfterBreak="0">
    <w:nsid w:val="72A74B0B"/>
    <w:multiLevelType w:val="multilevel"/>
    <w:tmpl w:val="47260B7C"/>
    <w:lvl w:ilvl="0">
      <w:start w:val="1"/>
      <w:numFmt w:val="bullet"/>
      <w:lvlText w:val=""/>
      <w:lvlJc w:val="left"/>
      <w:pPr>
        <w:tabs>
          <w:tab w:val="left" w:pos="720"/>
        </w:tabs>
        <w:ind w:left="720" w:hanging="360"/>
      </w:pPr>
      <w:rPr>
        <w:rFonts w:ascii="Symbol" w:hAnsi="Symbol"/>
        <w:strike w:val="0"/>
        <w:dstrike w:val="0"/>
        <w:sz w:val="20"/>
      </w:rPr>
    </w:lvl>
    <w:lvl w:ilvl="1">
      <w:start w:val="1"/>
      <w:numFmt w:val="bullet"/>
      <w:lvlText w:val="o"/>
      <w:lvlJc w:val="left"/>
      <w:pPr>
        <w:tabs>
          <w:tab w:val="left" w:pos="1440"/>
        </w:tabs>
        <w:ind w:left="1440" w:hanging="360"/>
      </w:pPr>
      <w:rPr>
        <w:rFonts w:ascii="Courier New" w:hAnsi="Courier New"/>
        <w:strike w:val="0"/>
        <w:dstrike w:val="0"/>
        <w:sz w:val="20"/>
      </w:rPr>
    </w:lvl>
    <w:lvl w:ilvl="2">
      <w:start w:val="1"/>
      <w:numFmt w:val="bullet"/>
      <w:lvlText w:val=""/>
      <w:lvlJc w:val="left"/>
      <w:pPr>
        <w:tabs>
          <w:tab w:val="left" w:pos="2160"/>
        </w:tabs>
        <w:ind w:left="2160" w:hanging="360"/>
      </w:pPr>
      <w:rPr>
        <w:rFonts w:ascii="Wingdings" w:hAnsi="Wingdings"/>
        <w:strike w:val="0"/>
        <w:dstrike w:val="0"/>
        <w:sz w:val="20"/>
      </w:rPr>
    </w:lvl>
    <w:lvl w:ilvl="3">
      <w:start w:val="1"/>
      <w:numFmt w:val="bullet"/>
      <w:lvlText w:val=""/>
      <w:lvlJc w:val="left"/>
      <w:pPr>
        <w:tabs>
          <w:tab w:val="left" w:pos="2880"/>
        </w:tabs>
        <w:ind w:left="2880" w:hanging="360"/>
      </w:pPr>
      <w:rPr>
        <w:rFonts w:ascii="Wingdings" w:hAnsi="Wingdings"/>
        <w:strike w:val="0"/>
        <w:dstrike w:val="0"/>
        <w:sz w:val="20"/>
      </w:rPr>
    </w:lvl>
    <w:lvl w:ilvl="4">
      <w:start w:val="1"/>
      <w:numFmt w:val="bullet"/>
      <w:lvlText w:val=""/>
      <w:lvlJc w:val="left"/>
      <w:pPr>
        <w:tabs>
          <w:tab w:val="left" w:pos="3600"/>
        </w:tabs>
        <w:ind w:left="3600" w:hanging="360"/>
      </w:pPr>
      <w:rPr>
        <w:rFonts w:ascii="Wingdings" w:hAnsi="Wingdings"/>
        <w:strike w:val="0"/>
        <w:dstrike w:val="0"/>
        <w:sz w:val="20"/>
      </w:rPr>
    </w:lvl>
    <w:lvl w:ilvl="5">
      <w:start w:val="1"/>
      <w:numFmt w:val="bullet"/>
      <w:lvlText w:val=""/>
      <w:lvlJc w:val="left"/>
      <w:pPr>
        <w:tabs>
          <w:tab w:val="left" w:pos="4320"/>
        </w:tabs>
        <w:ind w:left="4320" w:hanging="360"/>
      </w:pPr>
      <w:rPr>
        <w:rFonts w:ascii="Wingdings" w:hAnsi="Wingdings"/>
        <w:strike w:val="0"/>
        <w:dstrike w:val="0"/>
        <w:sz w:val="20"/>
      </w:rPr>
    </w:lvl>
    <w:lvl w:ilvl="6">
      <w:start w:val="1"/>
      <w:numFmt w:val="bullet"/>
      <w:lvlText w:val=""/>
      <w:lvlJc w:val="left"/>
      <w:pPr>
        <w:tabs>
          <w:tab w:val="left" w:pos="5040"/>
        </w:tabs>
        <w:ind w:left="5040" w:hanging="360"/>
      </w:pPr>
      <w:rPr>
        <w:rFonts w:ascii="Wingdings" w:hAnsi="Wingdings"/>
        <w:strike w:val="0"/>
        <w:dstrike w:val="0"/>
        <w:sz w:val="20"/>
      </w:rPr>
    </w:lvl>
    <w:lvl w:ilvl="7">
      <w:start w:val="1"/>
      <w:numFmt w:val="bullet"/>
      <w:lvlText w:val=""/>
      <w:lvlJc w:val="left"/>
      <w:pPr>
        <w:tabs>
          <w:tab w:val="left" w:pos="5760"/>
        </w:tabs>
        <w:ind w:left="5760" w:hanging="360"/>
      </w:pPr>
      <w:rPr>
        <w:rFonts w:ascii="Wingdings" w:hAnsi="Wingdings"/>
        <w:strike w:val="0"/>
        <w:dstrike w:val="0"/>
        <w:sz w:val="20"/>
      </w:rPr>
    </w:lvl>
    <w:lvl w:ilvl="8">
      <w:start w:val="1"/>
      <w:numFmt w:val="bullet"/>
      <w:lvlText w:val=""/>
      <w:lvlJc w:val="left"/>
      <w:pPr>
        <w:tabs>
          <w:tab w:val="left" w:pos="6480"/>
        </w:tabs>
        <w:ind w:left="6480" w:hanging="360"/>
      </w:pPr>
      <w:rPr>
        <w:rFonts w:ascii="Wingdings" w:hAnsi="Wingdings"/>
        <w:strike w:val="0"/>
        <w:dstrike w:val="0"/>
        <w:sz w:val="20"/>
      </w:rPr>
    </w:lvl>
  </w:abstractNum>
  <w:abstractNum w:abstractNumId="42" w15:restartNumberingAfterBreak="0">
    <w:nsid w:val="759102CD"/>
    <w:multiLevelType w:val="hybridMultilevel"/>
    <w:tmpl w:val="58368F28"/>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43" w15:restartNumberingAfterBreak="0">
    <w:nsid w:val="78367FA5"/>
    <w:multiLevelType w:val="hybridMultilevel"/>
    <w:tmpl w:val="843C5DF0"/>
    <w:lvl w:ilvl="0" w:tplc="FFFFFFFF">
      <w:start w:val="1"/>
      <w:numFmt w:val="bullet"/>
      <w:lvlText w:val=""/>
      <w:lvlJc w:val="left"/>
      <w:pPr>
        <w:ind w:left="720" w:hanging="360"/>
      </w:pPr>
      <w:rPr>
        <w:rFonts w:ascii="Symbol" w:hAnsi="Symbol"/>
        <w:strike w:val="0"/>
        <w:dstrike w:val="0"/>
      </w:rPr>
    </w:lvl>
    <w:lvl w:ilvl="1" w:tplc="FFFFFFFF">
      <w:start w:val="1"/>
      <w:numFmt w:val="bullet"/>
      <w:lvlText w:val="o"/>
      <w:lvlJc w:val="left"/>
      <w:pPr>
        <w:ind w:left="1440" w:hanging="360"/>
      </w:pPr>
      <w:rPr>
        <w:rFonts w:ascii="Courier New" w:hAnsi="Courier New"/>
        <w:strike w:val="0"/>
        <w:dstrike w:val="0"/>
      </w:rPr>
    </w:lvl>
    <w:lvl w:ilvl="2" w:tplc="FFFFFFFF">
      <w:start w:val="1"/>
      <w:numFmt w:val="bullet"/>
      <w:lvlText w:val=""/>
      <w:lvlJc w:val="left"/>
      <w:pPr>
        <w:ind w:left="2160" w:hanging="360"/>
      </w:pPr>
      <w:rPr>
        <w:rFonts w:ascii="Wingdings" w:hAnsi="Wingdings"/>
        <w:strike w:val="0"/>
        <w:dstrike w:val="0"/>
      </w:rPr>
    </w:lvl>
    <w:lvl w:ilvl="3" w:tplc="FFFFFFFF">
      <w:start w:val="1"/>
      <w:numFmt w:val="bullet"/>
      <w:lvlText w:val=""/>
      <w:lvlJc w:val="left"/>
      <w:pPr>
        <w:ind w:left="2880" w:hanging="360"/>
      </w:pPr>
      <w:rPr>
        <w:rFonts w:ascii="Symbol" w:hAnsi="Symbol"/>
        <w:strike w:val="0"/>
        <w:dstrike w:val="0"/>
      </w:rPr>
    </w:lvl>
    <w:lvl w:ilvl="4" w:tplc="FFFFFFFF">
      <w:start w:val="1"/>
      <w:numFmt w:val="bullet"/>
      <w:lvlText w:val="o"/>
      <w:lvlJc w:val="left"/>
      <w:pPr>
        <w:ind w:left="3600" w:hanging="360"/>
      </w:pPr>
      <w:rPr>
        <w:rFonts w:ascii="Courier New" w:hAnsi="Courier New"/>
        <w:strike w:val="0"/>
        <w:dstrike w:val="0"/>
      </w:rPr>
    </w:lvl>
    <w:lvl w:ilvl="5" w:tplc="FFFFFFFF">
      <w:start w:val="1"/>
      <w:numFmt w:val="bullet"/>
      <w:lvlText w:val=""/>
      <w:lvlJc w:val="left"/>
      <w:pPr>
        <w:ind w:left="4320" w:hanging="360"/>
      </w:pPr>
      <w:rPr>
        <w:rFonts w:ascii="Wingdings" w:hAnsi="Wingdings"/>
        <w:strike w:val="0"/>
        <w:dstrike w:val="0"/>
      </w:rPr>
    </w:lvl>
    <w:lvl w:ilvl="6" w:tplc="FFFFFFFF">
      <w:start w:val="1"/>
      <w:numFmt w:val="bullet"/>
      <w:lvlText w:val=""/>
      <w:lvlJc w:val="left"/>
      <w:pPr>
        <w:ind w:left="5040" w:hanging="360"/>
      </w:pPr>
      <w:rPr>
        <w:rFonts w:ascii="Symbol" w:hAnsi="Symbol"/>
        <w:strike w:val="0"/>
        <w:dstrike w:val="0"/>
      </w:rPr>
    </w:lvl>
    <w:lvl w:ilvl="7" w:tplc="FFFFFFFF">
      <w:start w:val="1"/>
      <w:numFmt w:val="bullet"/>
      <w:lvlText w:val="o"/>
      <w:lvlJc w:val="left"/>
      <w:pPr>
        <w:ind w:left="5760" w:hanging="360"/>
      </w:pPr>
      <w:rPr>
        <w:rFonts w:ascii="Courier New" w:hAnsi="Courier New"/>
        <w:strike w:val="0"/>
        <w:dstrike w:val="0"/>
      </w:rPr>
    </w:lvl>
    <w:lvl w:ilvl="8" w:tplc="FFFFFFFF">
      <w:start w:val="1"/>
      <w:numFmt w:val="bullet"/>
      <w:lvlText w:val=""/>
      <w:lvlJc w:val="left"/>
      <w:pPr>
        <w:ind w:left="6480" w:hanging="360"/>
      </w:pPr>
      <w:rPr>
        <w:rFonts w:ascii="Wingdings" w:hAnsi="Wingdings"/>
        <w:strike w:val="0"/>
        <w:dstrike w:val="0"/>
      </w:rPr>
    </w:lvl>
  </w:abstractNum>
  <w:abstractNum w:abstractNumId="44" w15:restartNumberingAfterBreak="0">
    <w:nsid w:val="7AEA3A3F"/>
    <w:multiLevelType w:val="hybridMultilevel"/>
    <w:tmpl w:val="6A301E20"/>
    <w:lvl w:ilvl="0" w:tplc="FFFFFFFF">
      <w:start w:val="1"/>
      <w:numFmt w:val="bullet"/>
      <w:lvlText w:val=""/>
      <w:lvlJc w:val="left"/>
      <w:pPr>
        <w:ind w:left="360" w:hanging="360"/>
      </w:pPr>
      <w:rPr>
        <w:rFonts w:ascii="Symbol" w:hAnsi="Symbol"/>
        <w:strike w:val="0"/>
        <w:dstrike w:val="0"/>
        <w:sz w:val="24"/>
      </w:rPr>
    </w:lvl>
    <w:lvl w:ilvl="1" w:tplc="FFFFFFFF">
      <w:start w:val="1"/>
      <w:numFmt w:val="bullet"/>
      <w:lvlText w:val="o"/>
      <w:lvlJc w:val="left"/>
      <w:pPr>
        <w:ind w:left="1080" w:hanging="360"/>
      </w:pPr>
      <w:rPr>
        <w:rFonts w:ascii="Courier New" w:hAnsi="Courier New"/>
        <w:strike w:val="0"/>
        <w:dstrike w:val="0"/>
      </w:rPr>
    </w:lvl>
    <w:lvl w:ilvl="2" w:tplc="FFFFFFFF">
      <w:start w:val="1"/>
      <w:numFmt w:val="bullet"/>
      <w:lvlText w:val=""/>
      <w:lvlJc w:val="left"/>
      <w:pPr>
        <w:ind w:left="1800" w:hanging="360"/>
      </w:pPr>
      <w:rPr>
        <w:rFonts w:ascii="Wingdings" w:hAnsi="Wingdings"/>
        <w:strike w:val="0"/>
        <w:dstrike w:val="0"/>
      </w:rPr>
    </w:lvl>
    <w:lvl w:ilvl="3" w:tplc="FFFFFFFF">
      <w:start w:val="1"/>
      <w:numFmt w:val="bullet"/>
      <w:lvlText w:val=""/>
      <w:lvlJc w:val="left"/>
      <w:pPr>
        <w:ind w:left="2520" w:hanging="360"/>
      </w:pPr>
      <w:rPr>
        <w:rFonts w:ascii="Symbol" w:hAnsi="Symbol"/>
        <w:strike w:val="0"/>
        <w:dstrike w:val="0"/>
      </w:rPr>
    </w:lvl>
    <w:lvl w:ilvl="4" w:tplc="FFFFFFFF">
      <w:start w:val="1"/>
      <w:numFmt w:val="bullet"/>
      <w:lvlText w:val="o"/>
      <w:lvlJc w:val="left"/>
      <w:pPr>
        <w:ind w:left="3240" w:hanging="360"/>
      </w:pPr>
      <w:rPr>
        <w:rFonts w:ascii="Courier New" w:hAnsi="Courier New"/>
        <w:strike w:val="0"/>
        <w:dstrike w:val="0"/>
      </w:rPr>
    </w:lvl>
    <w:lvl w:ilvl="5" w:tplc="FFFFFFFF">
      <w:start w:val="1"/>
      <w:numFmt w:val="bullet"/>
      <w:lvlText w:val=""/>
      <w:lvlJc w:val="left"/>
      <w:pPr>
        <w:ind w:left="3960" w:hanging="360"/>
      </w:pPr>
      <w:rPr>
        <w:rFonts w:ascii="Wingdings" w:hAnsi="Wingdings"/>
        <w:strike w:val="0"/>
        <w:dstrike w:val="0"/>
      </w:rPr>
    </w:lvl>
    <w:lvl w:ilvl="6" w:tplc="FFFFFFFF">
      <w:start w:val="1"/>
      <w:numFmt w:val="bullet"/>
      <w:lvlText w:val=""/>
      <w:lvlJc w:val="left"/>
      <w:pPr>
        <w:ind w:left="4680" w:hanging="360"/>
      </w:pPr>
      <w:rPr>
        <w:rFonts w:ascii="Symbol" w:hAnsi="Symbol"/>
        <w:strike w:val="0"/>
        <w:dstrike w:val="0"/>
      </w:rPr>
    </w:lvl>
    <w:lvl w:ilvl="7" w:tplc="FFFFFFFF">
      <w:start w:val="1"/>
      <w:numFmt w:val="bullet"/>
      <w:lvlText w:val="o"/>
      <w:lvlJc w:val="left"/>
      <w:pPr>
        <w:ind w:left="5400" w:hanging="360"/>
      </w:pPr>
      <w:rPr>
        <w:rFonts w:ascii="Courier New" w:hAnsi="Courier New"/>
        <w:strike w:val="0"/>
        <w:dstrike w:val="0"/>
      </w:rPr>
    </w:lvl>
    <w:lvl w:ilvl="8" w:tplc="FFFFFFFF">
      <w:start w:val="1"/>
      <w:numFmt w:val="bullet"/>
      <w:lvlText w:val=""/>
      <w:lvlJc w:val="left"/>
      <w:pPr>
        <w:ind w:left="6120" w:hanging="360"/>
      </w:pPr>
      <w:rPr>
        <w:rFonts w:ascii="Wingdings" w:hAnsi="Wingdings"/>
        <w:strike w:val="0"/>
        <w:dstrike w:val="0"/>
      </w:rPr>
    </w:lvl>
  </w:abstractNum>
  <w:num w:numId="1">
    <w:abstractNumId w:val="2"/>
    <w:lvlOverride w:ilvl="0">
      <w:lvl w:ilvl="0">
        <w:numFmt w:val="bullet"/>
        <w:lvlText w:val=""/>
        <w:legacy w:legacy="1" w:legacySpace="0" w:legacyIndent="0"/>
        <w:lvlJc w:val="left"/>
        <w:rPr>
          <w:rFonts w:ascii="Symbol" w:hAnsi="Symbol"/>
          <w:strike w:val="0"/>
          <w:dstrike w:val="0"/>
          <w:sz w:val="22"/>
        </w:rPr>
      </w:lvl>
    </w:lvlOverride>
  </w:num>
  <w:num w:numId="2">
    <w:abstractNumId w:val="28"/>
  </w:num>
  <w:num w:numId="3">
    <w:abstractNumId w:val="43"/>
  </w:num>
  <w:num w:numId="4">
    <w:abstractNumId w:val="13"/>
  </w:num>
  <w:num w:numId="5">
    <w:abstractNumId w:val="12"/>
  </w:num>
  <w:num w:numId="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son Klumb">
    <w15:presenceInfo w15:providerId="Windows Live" w15:userId="fec21c493511a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isplayHorizontalDrawingGridEvery w:val="0"/>
  <w:displayVerticalDrawingGridEvery w:val="3"/>
  <w:doNotUseMarginsForDrawingGridOrigin/>
  <w:drawingGridHorizontalOrigin w:val="1440"/>
  <w:drawingGridVerticalOrigin w:val="135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P_REDLINE" w:val="CP_REDLINE"/>
    <w:docVar w:name="tableMoveFromStyle" w:val="s"/>
    <w:docVar w:name="tableMoveToStyle" w:val="u"/>
    <w:docVar w:name="textDeleteStyle" w:val="s"/>
    <w:docVar w:name="textInsertStyle" w:val="u"/>
    <w:docVar w:name="textMoveFromStyle" w:val="s"/>
    <w:docVar w:name="textMoveToStyle" w:val="u"/>
  </w:docVars>
  <w:rsids>
    <w:rsidRoot w:val="0064092F"/>
    <w:rsid w:val="0001559B"/>
    <w:rsid w:val="00033ADC"/>
    <w:rsid w:val="00043897"/>
    <w:rsid w:val="00064AF1"/>
    <w:rsid w:val="0007051C"/>
    <w:rsid w:val="00086864"/>
    <w:rsid w:val="000B6146"/>
    <w:rsid w:val="000C4760"/>
    <w:rsid w:val="000D6D44"/>
    <w:rsid w:val="000E39AF"/>
    <w:rsid w:val="00100BBD"/>
    <w:rsid w:val="00101560"/>
    <w:rsid w:val="001019BF"/>
    <w:rsid w:val="00117FDD"/>
    <w:rsid w:val="00131AFA"/>
    <w:rsid w:val="00156637"/>
    <w:rsid w:val="00161DC3"/>
    <w:rsid w:val="00192A47"/>
    <w:rsid w:val="001B3414"/>
    <w:rsid w:val="001C1FA5"/>
    <w:rsid w:val="001C32D4"/>
    <w:rsid w:val="001E59B9"/>
    <w:rsid w:val="001E6036"/>
    <w:rsid w:val="001E7F64"/>
    <w:rsid w:val="001F2386"/>
    <w:rsid w:val="002507DB"/>
    <w:rsid w:val="00263496"/>
    <w:rsid w:val="0028487B"/>
    <w:rsid w:val="00290C84"/>
    <w:rsid w:val="00292CB1"/>
    <w:rsid w:val="002974D4"/>
    <w:rsid w:val="002A0483"/>
    <w:rsid w:val="002A5F66"/>
    <w:rsid w:val="002C6C98"/>
    <w:rsid w:val="0030659C"/>
    <w:rsid w:val="00311002"/>
    <w:rsid w:val="0032508B"/>
    <w:rsid w:val="00354043"/>
    <w:rsid w:val="0035476A"/>
    <w:rsid w:val="003E3493"/>
    <w:rsid w:val="003E744D"/>
    <w:rsid w:val="003F0A4A"/>
    <w:rsid w:val="00420051"/>
    <w:rsid w:val="00431E2B"/>
    <w:rsid w:val="00441AB4"/>
    <w:rsid w:val="004420BA"/>
    <w:rsid w:val="004444BA"/>
    <w:rsid w:val="00446ECC"/>
    <w:rsid w:val="004725AC"/>
    <w:rsid w:val="004A1F33"/>
    <w:rsid w:val="004A7028"/>
    <w:rsid w:val="004B1422"/>
    <w:rsid w:val="004B21DF"/>
    <w:rsid w:val="004C14C3"/>
    <w:rsid w:val="004C6DE1"/>
    <w:rsid w:val="004D3B50"/>
    <w:rsid w:val="004F0A83"/>
    <w:rsid w:val="004F2870"/>
    <w:rsid w:val="004F4E9F"/>
    <w:rsid w:val="00572F23"/>
    <w:rsid w:val="005747F3"/>
    <w:rsid w:val="00576160"/>
    <w:rsid w:val="00580CF2"/>
    <w:rsid w:val="005D4867"/>
    <w:rsid w:val="005E5A41"/>
    <w:rsid w:val="005F3FF2"/>
    <w:rsid w:val="006008C6"/>
    <w:rsid w:val="00602D88"/>
    <w:rsid w:val="0061009E"/>
    <w:rsid w:val="00626235"/>
    <w:rsid w:val="0064092F"/>
    <w:rsid w:val="00665EB6"/>
    <w:rsid w:val="0067103A"/>
    <w:rsid w:val="006A1BE8"/>
    <w:rsid w:val="006A5AB8"/>
    <w:rsid w:val="006B2B3A"/>
    <w:rsid w:val="006C39A3"/>
    <w:rsid w:val="006C51A4"/>
    <w:rsid w:val="006E11DD"/>
    <w:rsid w:val="006E309C"/>
    <w:rsid w:val="00714383"/>
    <w:rsid w:val="0072569A"/>
    <w:rsid w:val="00740A08"/>
    <w:rsid w:val="00780AD2"/>
    <w:rsid w:val="007A240A"/>
    <w:rsid w:val="007A6A1D"/>
    <w:rsid w:val="007F3CB5"/>
    <w:rsid w:val="0080173D"/>
    <w:rsid w:val="00820FB6"/>
    <w:rsid w:val="0082185B"/>
    <w:rsid w:val="00883EA1"/>
    <w:rsid w:val="00892095"/>
    <w:rsid w:val="008A1732"/>
    <w:rsid w:val="008A3E7E"/>
    <w:rsid w:val="008A7042"/>
    <w:rsid w:val="008D042E"/>
    <w:rsid w:val="008E1CCC"/>
    <w:rsid w:val="008E43F6"/>
    <w:rsid w:val="00901529"/>
    <w:rsid w:val="00901564"/>
    <w:rsid w:val="0090406D"/>
    <w:rsid w:val="009076AC"/>
    <w:rsid w:val="0095623C"/>
    <w:rsid w:val="00957DA5"/>
    <w:rsid w:val="009A026F"/>
    <w:rsid w:val="009B1BD5"/>
    <w:rsid w:val="009B70B7"/>
    <w:rsid w:val="009D0134"/>
    <w:rsid w:val="009D0E4C"/>
    <w:rsid w:val="009E4D5B"/>
    <w:rsid w:val="009F084E"/>
    <w:rsid w:val="00A02947"/>
    <w:rsid w:val="00A03AB6"/>
    <w:rsid w:val="00A2172E"/>
    <w:rsid w:val="00A95B25"/>
    <w:rsid w:val="00AC00BD"/>
    <w:rsid w:val="00AC0BD8"/>
    <w:rsid w:val="00AD08F3"/>
    <w:rsid w:val="00AE0246"/>
    <w:rsid w:val="00B1361F"/>
    <w:rsid w:val="00B403DE"/>
    <w:rsid w:val="00B707C8"/>
    <w:rsid w:val="00B74DE4"/>
    <w:rsid w:val="00B90B7A"/>
    <w:rsid w:val="00BA1C52"/>
    <w:rsid w:val="00BB4B05"/>
    <w:rsid w:val="00BD3589"/>
    <w:rsid w:val="00BE6CE4"/>
    <w:rsid w:val="00C045AD"/>
    <w:rsid w:val="00C10307"/>
    <w:rsid w:val="00C207C9"/>
    <w:rsid w:val="00C25D9B"/>
    <w:rsid w:val="00C62D54"/>
    <w:rsid w:val="00C64C74"/>
    <w:rsid w:val="00C716B2"/>
    <w:rsid w:val="00C93897"/>
    <w:rsid w:val="00C95F6A"/>
    <w:rsid w:val="00CB4963"/>
    <w:rsid w:val="00CB6BC7"/>
    <w:rsid w:val="00CE441D"/>
    <w:rsid w:val="00CF7C00"/>
    <w:rsid w:val="00D0277C"/>
    <w:rsid w:val="00D15C08"/>
    <w:rsid w:val="00D20610"/>
    <w:rsid w:val="00D209B7"/>
    <w:rsid w:val="00D22871"/>
    <w:rsid w:val="00D365EF"/>
    <w:rsid w:val="00D50C4C"/>
    <w:rsid w:val="00D63F46"/>
    <w:rsid w:val="00D86F08"/>
    <w:rsid w:val="00DB21BC"/>
    <w:rsid w:val="00DD33F3"/>
    <w:rsid w:val="00DE59DF"/>
    <w:rsid w:val="00DF2B6A"/>
    <w:rsid w:val="00E04919"/>
    <w:rsid w:val="00E21B11"/>
    <w:rsid w:val="00E2239D"/>
    <w:rsid w:val="00E5017A"/>
    <w:rsid w:val="00E5593B"/>
    <w:rsid w:val="00E774A9"/>
    <w:rsid w:val="00E8259A"/>
    <w:rsid w:val="00E8706E"/>
    <w:rsid w:val="00E91A05"/>
    <w:rsid w:val="00EB1928"/>
    <w:rsid w:val="00ED2D64"/>
    <w:rsid w:val="00ED58F5"/>
    <w:rsid w:val="00EE5736"/>
    <w:rsid w:val="00F042B7"/>
    <w:rsid w:val="00F32394"/>
    <w:rsid w:val="00F4409A"/>
    <w:rsid w:val="00F56C8F"/>
    <w:rsid w:val="00F6517F"/>
    <w:rsid w:val="00F71341"/>
    <w:rsid w:val="00F73360"/>
    <w:rsid w:val="00F76AC9"/>
    <w:rsid w:val="00FA3F73"/>
    <w:rsid w:val="00FB2F3A"/>
    <w:rsid w:val="00FC043F"/>
    <w:rsid w:val="00FE24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CA8147"/>
  <w15:docId w15:val="{347878FD-E273-4EDD-810F-9B850864E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E62C9"/>
    <w:pPr>
      <w:adjustRightInd w:val="0"/>
    </w:pPr>
    <w:rPr>
      <w:sz w:val="24"/>
      <w:szCs w:val="24"/>
    </w:rPr>
  </w:style>
  <w:style w:type="paragraph" w:styleId="Heading1">
    <w:name w:val="heading 1"/>
    <w:basedOn w:val="Normal"/>
    <w:next w:val="Normal"/>
    <w:link w:val="Heading1Char"/>
    <w:uiPriority w:val="9"/>
    <w:qFormat/>
    <w:rsid w:val="00FE62C9"/>
    <w:pPr>
      <w:keepNext/>
      <w:keepLines/>
      <w:spacing w:before="480"/>
      <w:outlineLvl w:val="0"/>
    </w:pPr>
    <w:rPr>
      <w:b/>
      <w:bCs/>
      <w:color w:val="365F91"/>
      <w:sz w:val="28"/>
      <w:szCs w:val="28"/>
    </w:rPr>
  </w:style>
  <w:style w:type="paragraph" w:styleId="Heading2">
    <w:name w:val="heading 2"/>
    <w:basedOn w:val="Normal"/>
    <w:next w:val="Normal"/>
    <w:link w:val="Heading2Char"/>
    <w:uiPriority w:val="9"/>
    <w:qFormat/>
    <w:rsid w:val="00FE62C9"/>
    <w:pPr>
      <w:keepNext/>
      <w:keepLines/>
      <w:spacing w:before="200"/>
      <w:outlineLvl w:val="1"/>
    </w:pPr>
    <w:rPr>
      <w:b/>
      <w:bCs/>
      <w:color w:val="4F81BD"/>
      <w:sz w:val="26"/>
      <w:szCs w:val="26"/>
    </w:rPr>
  </w:style>
  <w:style w:type="paragraph" w:styleId="Heading3">
    <w:name w:val="heading 3"/>
    <w:basedOn w:val="Normal"/>
    <w:link w:val="Heading3Char"/>
    <w:uiPriority w:val="9"/>
    <w:qFormat/>
    <w:rsid w:val="00FE62C9"/>
    <w:pPr>
      <w:spacing w:before="100" w:after="100" w:line="240" w:lineRule="atLeast"/>
      <w:outlineLvl w:val="2"/>
    </w:pPr>
    <w:rPr>
      <w:b/>
      <w:bCs/>
      <w:sz w:val="34"/>
      <w:szCs w:val="34"/>
    </w:rPr>
  </w:style>
  <w:style w:type="paragraph" w:styleId="Heading6">
    <w:name w:val="heading 6"/>
    <w:basedOn w:val="Normal"/>
    <w:next w:val="Normal"/>
    <w:link w:val="Heading6Char"/>
    <w:qFormat/>
    <w:rsid w:val="009911A9"/>
    <w:pPr>
      <w:keepNext/>
      <w:keepLines/>
      <w:spacing w:before="200"/>
      <w:outlineLvl w:val="5"/>
    </w:pPr>
    <w:rPr>
      <w:rFonts w:ascii="Cambria" w:eastAsia="SimSun" w:hAnsi="Cambria"/>
      <w:i/>
      <w:iCs/>
      <w:color w:val="24406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E62C9"/>
    <w:rPr>
      <w:b/>
      <w:bCs/>
      <w:color w:val="365F91"/>
      <w:sz w:val="28"/>
      <w:szCs w:val="28"/>
    </w:rPr>
  </w:style>
  <w:style w:type="character" w:customStyle="1" w:styleId="Heading2Char">
    <w:name w:val="Heading 2 Char"/>
    <w:link w:val="Heading2"/>
    <w:uiPriority w:val="9"/>
    <w:rsid w:val="00FE62C9"/>
    <w:rPr>
      <w:b/>
      <w:bCs/>
      <w:color w:val="4F81BD"/>
      <w:sz w:val="26"/>
      <w:szCs w:val="26"/>
    </w:rPr>
  </w:style>
  <w:style w:type="character" w:customStyle="1" w:styleId="Heading3Char">
    <w:name w:val="Heading 3 Char"/>
    <w:link w:val="Heading3"/>
    <w:uiPriority w:val="9"/>
    <w:rsid w:val="00FE62C9"/>
    <w:rPr>
      <w:b/>
      <w:bCs/>
      <w:sz w:val="34"/>
      <w:szCs w:val="34"/>
    </w:rPr>
  </w:style>
  <w:style w:type="paragraph" w:customStyle="1" w:styleId="ColorfulList-Accent11">
    <w:name w:val="Colorful List - Accent 11"/>
    <w:basedOn w:val="Normal"/>
    <w:uiPriority w:val="34"/>
    <w:qFormat/>
    <w:rsid w:val="00FE62C9"/>
    <w:pPr>
      <w:ind w:left="720"/>
    </w:pPr>
  </w:style>
  <w:style w:type="character" w:styleId="Hyperlink">
    <w:name w:val="Hyperlink"/>
    <w:uiPriority w:val="99"/>
    <w:rsid w:val="00FE62C9"/>
    <w:rPr>
      <w:color w:val="0000FF"/>
      <w:u w:val="single"/>
    </w:rPr>
  </w:style>
  <w:style w:type="paragraph" w:styleId="BalloonText">
    <w:name w:val="Balloon Text"/>
    <w:basedOn w:val="Normal"/>
    <w:link w:val="BalloonTextChar"/>
    <w:uiPriority w:val="99"/>
    <w:rsid w:val="00FE62C9"/>
    <w:rPr>
      <w:sz w:val="16"/>
      <w:szCs w:val="16"/>
    </w:rPr>
  </w:style>
  <w:style w:type="character" w:customStyle="1" w:styleId="BalloonTextChar">
    <w:name w:val="Balloon Text Char"/>
    <w:link w:val="BalloonText"/>
    <w:uiPriority w:val="99"/>
    <w:rsid w:val="00FE62C9"/>
    <w:rPr>
      <w:sz w:val="16"/>
      <w:szCs w:val="16"/>
    </w:rPr>
  </w:style>
  <w:style w:type="paragraph" w:styleId="Header">
    <w:name w:val="header"/>
    <w:basedOn w:val="Normal"/>
    <w:link w:val="HeaderChar"/>
    <w:uiPriority w:val="99"/>
    <w:rsid w:val="00FE62C9"/>
    <w:pPr>
      <w:tabs>
        <w:tab w:val="center" w:pos="4680"/>
        <w:tab w:val="right" w:pos="9360"/>
      </w:tabs>
    </w:pPr>
  </w:style>
  <w:style w:type="character" w:customStyle="1" w:styleId="HeaderChar">
    <w:name w:val="Header Char"/>
    <w:basedOn w:val="DefaultParagraphFont"/>
    <w:link w:val="Header"/>
    <w:uiPriority w:val="99"/>
    <w:rsid w:val="00FE62C9"/>
  </w:style>
  <w:style w:type="paragraph" w:styleId="Footer">
    <w:name w:val="footer"/>
    <w:basedOn w:val="Normal"/>
    <w:link w:val="FooterChar"/>
    <w:uiPriority w:val="99"/>
    <w:rsid w:val="00FE62C9"/>
    <w:pPr>
      <w:tabs>
        <w:tab w:val="center" w:pos="4680"/>
        <w:tab w:val="right" w:pos="9360"/>
      </w:tabs>
    </w:pPr>
  </w:style>
  <w:style w:type="character" w:customStyle="1" w:styleId="FooterChar">
    <w:name w:val="Footer Char"/>
    <w:basedOn w:val="DefaultParagraphFont"/>
    <w:link w:val="Footer"/>
    <w:uiPriority w:val="99"/>
    <w:rsid w:val="00FE62C9"/>
  </w:style>
  <w:style w:type="paragraph" w:styleId="NormalWeb">
    <w:name w:val="Normal (Web)"/>
    <w:basedOn w:val="Normal"/>
    <w:uiPriority w:val="99"/>
    <w:rsid w:val="00FE62C9"/>
    <w:pPr>
      <w:spacing w:before="100" w:after="100"/>
    </w:pPr>
  </w:style>
  <w:style w:type="paragraph" w:customStyle="1" w:styleId="CM6">
    <w:name w:val="CM6"/>
    <w:basedOn w:val="Normal"/>
    <w:next w:val="Normal"/>
    <w:rsid w:val="00FE62C9"/>
    <w:pPr>
      <w:autoSpaceDE w:val="0"/>
      <w:autoSpaceDN w:val="0"/>
    </w:pPr>
    <w:rPr>
      <w:rFonts w:ascii="Arial" w:hAnsi="Arial" w:cs="Arial"/>
    </w:rPr>
  </w:style>
  <w:style w:type="paragraph" w:customStyle="1" w:styleId="Default">
    <w:name w:val="Default"/>
    <w:rsid w:val="00FE62C9"/>
    <w:pPr>
      <w:autoSpaceDE w:val="0"/>
      <w:autoSpaceDN w:val="0"/>
      <w:adjustRightInd w:val="0"/>
    </w:pPr>
    <w:rPr>
      <w:color w:val="000000"/>
      <w:sz w:val="24"/>
      <w:szCs w:val="24"/>
    </w:rPr>
  </w:style>
  <w:style w:type="character" w:styleId="CommentReference">
    <w:name w:val="annotation reference"/>
    <w:uiPriority w:val="99"/>
    <w:rsid w:val="00FE62C9"/>
    <w:rPr>
      <w:sz w:val="16"/>
      <w:szCs w:val="16"/>
    </w:rPr>
  </w:style>
  <w:style w:type="paragraph" w:styleId="CommentText">
    <w:name w:val="annotation text"/>
    <w:basedOn w:val="Normal"/>
    <w:link w:val="CommentTextChar"/>
    <w:rsid w:val="00FE62C9"/>
    <w:rPr>
      <w:sz w:val="20"/>
      <w:szCs w:val="20"/>
    </w:rPr>
  </w:style>
  <w:style w:type="character" w:customStyle="1" w:styleId="CommentTextChar">
    <w:name w:val="Comment Text Char"/>
    <w:basedOn w:val="DefaultParagraphFont"/>
    <w:link w:val="CommentText"/>
    <w:rsid w:val="00FE62C9"/>
  </w:style>
  <w:style w:type="paragraph" w:styleId="CommentSubject">
    <w:name w:val="annotation subject"/>
    <w:basedOn w:val="CommentText"/>
    <w:next w:val="CommentText"/>
    <w:link w:val="CommentSubjectChar"/>
    <w:rsid w:val="00FE62C9"/>
    <w:rPr>
      <w:b/>
      <w:bCs/>
    </w:rPr>
  </w:style>
  <w:style w:type="character" w:customStyle="1" w:styleId="CommentSubjectChar">
    <w:name w:val="Comment Subject Char"/>
    <w:link w:val="CommentSubject"/>
    <w:rsid w:val="00FE62C9"/>
    <w:rPr>
      <w:b/>
      <w:bCs/>
    </w:rPr>
  </w:style>
  <w:style w:type="paragraph" w:styleId="HTMLPreformatted">
    <w:name w:val="HTML Preformatted"/>
    <w:basedOn w:val="Normal"/>
    <w:link w:val="HTMLPreformattedChar"/>
    <w:uiPriority w:val="99"/>
    <w:rsid w:val="00FE6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FE62C9"/>
    <w:rPr>
      <w:rFonts w:ascii="Courier New" w:hAnsi="Courier New" w:cs="Courier New"/>
    </w:rPr>
  </w:style>
  <w:style w:type="paragraph" w:styleId="PlainText">
    <w:name w:val="Plain Text"/>
    <w:basedOn w:val="Normal"/>
    <w:link w:val="PlainTextChar"/>
    <w:uiPriority w:val="99"/>
    <w:rsid w:val="00FE62C9"/>
    <w:rPr>
      <w:sz w:val="21"/>
      <w:szCs w:val="21"/>
    </w:rPr>
  </w:style>
  <w:style w:type="character" w:customStyle="1" w:styleId="PlainTextChar">
    <w:name w:val="Plain Text Char"/>
    <w:link w:val="PlainText"/>
    <w:uiPriority w:val="99"/>
    <w:rsid w:val="00FE62C9"/>
    <w:rPr>
      <w:sz w:val="21"/>
      <w:szCs w:val="21"/>
    </w:rPr>
  </w:style>
  <w:style w:type="character" w:styleId="FollowedHyperlink">
    <w:name w:val="FollowedHyperlink"/>
    <w:uiPriority w:val="99"/>
    <w:rsid w:val="00FE62C9"/>
    <w:rPr>
      <w:color w:val="800080"/>
      <w:u w:val="single"/>
    </w:rPr>
  </w:style>
  <w:style w:type="paragraph" w:customStyle="1" w:styleId="expander">
    <w:name w:val="expander"/>
    <w:basedOn w:val="Normal"/>
    <w:rsid w:val="00FE62C9"/>
    <w:pPr>
      <w:spacing w:after="150"/>
    </w:pPr>
    <w:rPr>
      <w:sz w:val="29"/>
      <w:szCs w:val="29"/>
    </w:rPr>
  </w:style>
  <w:style w:type="character" w:styleId="Strong">
    <w:name w:val="Strong"/>
    <w:uiPriority w:val="22"/>
    <w:qFormat/>
    <w:rsid w:val="00FE62C9"/>
    <w:rPr>
      <w:b/>
      <w:bCs/>
    </w:rPr>
  </w:style>
  <w:style w:type="character" w:styleId="LineNumber">
    <w:name w:val="line number"/>
    <w:basedOn w:val="DefaultParagraphFont"/>
    <w:uiPriority w:val="99"/>
    <w:rsid w:val="00FE62C9"/>
  </w:style>
  <w:style w:type="paragraph" w:customStyle="1" w:styleId="GridTable31">
    <w:name w:val="Grid Table 31"/>
    <w:basedOn w:val="Heading1"/>
    <w:next w:val="Normal"/>
    <w:uiPriority w:val="39"/>
    <w:qFormat/>
    <w:rsid w:val="00FE62C9"/>
    <w:pPr>
      <w:spacing w:line="276" w:lineRule="auto"/>
      <w:outlineLvl w:val="9"/>
    </w:pPr>
    <w:rPr>
      <w:lang w:eastAsia="ja-JP"/>
    </w:rPr>
  </w:style>
  <w:style w:type="paragraph" w:styleId="TOC1">
    <w:name w:val="toc 1"/>
    <w:basedOn w:val="Normal"/>
    <w:next w:val="Normal"/>
    <w:autoRedefine/>
    <w:uiPriority w:val="39"/>
    <w:qFormat/>
    <w:rsid w:val="00FE62C9"/>
    <w:pPr>
      <w:tabs>
        <w:tab w:val="right" w:leader="dot" w:pos="9080"/>
      </w:tabs>
      <w:spacing w:before="360"/>
    </w:pPr>
    <w:rPr>
      <w:rFonts w:ascii="Cambria" w:hAnsi="Cambria" w:cs="Cambria"/>
      <w:b/>
      <w:bCs/>
      <w:caps/>
    </w:rPr>
  </w:style>
  <w:style w:type="paragraph" w:styleId="TOC2">
    <w:name w:val="toc 2"/>
    <w:basedOn w:val="Normal"/>
    <w:next w:val="Normal"/>
    <w:autoRedefine/>
    <w:uiPriority w:val="39"/>
    <w:qFormat/>
    <w:rsid w:val="00FE62C9"/>
    <w:pPr>
      <w:tabs>
        <w:tab w:val="right" w:leader="dot" w:pos="9080"/>
      </w:tabs>
      <w:spacing w:before="240"/>
    </w:pPr>
    <w:rPr>
      <w:rFonts w:ascii="Arial" w:hAnsi="Arial" w:cs="Arial"/>
      <w:b/>
      <w:bCs/>
      <w:noProof/>
    </w:rPr>
  </w:style>
  <w:style w:type="paragraph" w:styleId="TOC3">
    <w:name w:val="toc 3"/>
    <w:basedOn w:val="Normal"/>
    <w:next w:val="Normal"/>
    <w:autoRedefine/>
    <w:uiPriority w:val="39"/>
    <w:qFormat/>
    <w:rsid w:val="00FE62C9"/>
    <w:pPr>
      <w:ind w:left="240"/>
    </w:pPr>
    <w:rPr>
      <w:rFonts w:ascii="Calibri" w:hAnsi="Calibri" w:cs="Calibri"/>
      <w:sz w:val="20"/>
      <w:szCs w:val="20"/>
    </w:rPr>
  </w:style>
  <w:style w:type="paragraph" w:styleId="TOC4">
    <w:name w:val="toc 4"/>
    <w:basedOn w:val="Normal"/>
    <w:next w:val="Normal"/>
    <w:autoRedefine/>
    <w:uiPriority w:val="39"/>
    <w:rsid w:val="00FE62C9"/>
    <w:pPr>
      <w:ind w:left="480"/>
    </w:pPr>
    <w:rPr>
      <w:rFonts w:ascii="Calibri" w:hAnsi="Calibri" w:cs="Calibri"/>
      <w:sz w:val="20"/>
      <w:szCs w:val="20"/>
    </w:rPr>
  </w:style>
  <w:style w:type="paragraph" w:styleId="TOC5">
    <w:name w:val="toc 5"/>
    <w:basedOn w:val="Normal"/>
    <w:next w:val="Normal"/>
    <w:autoRedefine/>
    <w:uiPriority w:val="39"/>
    <w:rsid w:val="00FE62C9"/>
    <w:pPr>
      <w:ind w:left="720"/>
    </w:pPr>
    <w:rPr>
      <w:rFonts w:ascii="Calibri" w:hAnsi="Calibri" w:cs="Calibri"/>
      <w:sz w:val="20"/>
      <w:szCs w:val="20"/>
    </w:rPr>
  </w:style>
  <w:style w:type="paragraph" w:styleId="TOC6">
    <w:name w:val="toc 6"/>
    <w:basedOn w:val="Normal"/>
    <w:next w:val="Normal"/>
    <w:autoRedefine/>
    <w:uiPriority w:val="39"/>
    <w:rsid w:val="00FE62C9"/>
    <w:pPr>
      <w:ind w:left="960"/>
    </w:pPr>
    <w:rPr>
      <w:rFonts w:ascii="Calibri" w:hAnsi="Calibri" w:cs="Calibri"/>
      <w:sz w:val="20"/>
      <w:szCs w:val="20"/>
    </w:rPr>
  </w:style>
  <w:style w:type="paragraph" w:styleId="TOC7">
    <w:name w:val="toc 7"/>
    <w:basedOn w:val="Normal"/>
    <w:next w:val="Normal"/>
    <w:autoRedefine/>
    <w:uiPriority w:val="39"/>
    <w:rsid w:val="00FE62C9"/>
    <w:pPr>
      <w:ind w:left="1200"/>
    </w:pPr>
    <w:rPr>
      <w:rFonts w:ascii="Calibri" w:hAnsi="Calibri" w:cs="Calibri"/>
      <w:sz w:val="20"/>
      <w:szCs w:val="20"/>
    </w:rPr>
  </w:style>
  <w:style w:type="paragraph" w:styleId="TOC8">
    <w:name w:val="toc 8"/>
    <w:basedOn w:val="Normal"/>
    <w:next w:val="Normal"/>
    <w:autoRedefine/>
    <w:uiPriority w:val="39"/>
    <w:rsid w:val="00FE62C9"/>
    <w:pPr>
      <w:ind w:left="1440"/>
    </w:pPr>
    <w:rPr>
      <w:rFonts w:ascii="Calibri" w:hAnsi="Calibri" w:cs="Calibri"/>
      <w:sz w:val="20"/>
      <w:szCs w:val="20"/>
    </w:rPr>
  </w:style>
  <w:style w:type="paragraph" w:styleId="TOC9">
    <w:name w:val="toc 9"/>
    <w:basedOn w:val="Normal"/>
    <w:next w:val="Normal"/>
    <w:autoRedefine/>
    <w:uiPriority w:val="39"/>
    <w:rsid w:val="00FE62C9"/>
    <w:pPr>
      <w:ind w:left="1680"/>
    </w:pPr>
    <w:rPr>
      <w:rFonts w:ascii="Calibri" w:hAnsi="Calibri" w:cs="Calibri"/>
      <w:sz w:val="20"/>
      <w:szCs w:val="20"/>
    </w:rPr>
  </w:style>
  <w:style w:type="paragraph" w:styleId="Caption">
    <w:name w:val="caption"/>
    <w:basedOn w:val="Normal"/>
    <w:next w:val="Normal"/>
    <w:uiPriority w:val="35"/>
    <w:qFormat/>
    <w:rsid w:val="00FE62C9"/>
    <w:pPr>
      <w:spacing w:after="200"/>
    </w:pPr>
    <w:rPr>
      <w:b/>
      <w:bCs/>
      <w:color w:val="4F81BD"/>
      <w:sz w:val="18"/>
      <w:szCs w:val="18"/>
    </w:rPr>
  </w:style>
  <w:style w:type="paragraph" w:styleId="TableofFigures">
    <w:name w:val="table of figures"/>
    <w:basedOn w:val="Normal"/>
    <w:next w:val="Normal"/>
    <w:uiPriority w:val="99"/>
    <w:rsid w:val="00FE62C9"/>
    <w:pPr>
      <w:ind w:left="480" w:hanging="480"/>
    </w:pPr>
    <w:rPr>
      <w:rFonts w:ascii="Calibri" w:hAnsi="Calibri" w:cs="Calibri"/>
      <w:caps/>
      <w:sz w:val="20"/>
      <w:szCs w:val="20"/>
    </w:rPr>
  </w:style>
  <w:style w:type="character" w:customStyle="1" w:styleId="apple-converted-space">
    <w:name w:val="apple-converted-space"/>
    <w:basedOn w:val="DefaultParagraphFont"/>
    <w:rsid w:val="00FE62C9"/>
  </w:style>
  <w:style w:type="paragraph" w:customStyle="1" w:styleId="ColorfulShading-Accent11">
    <w:name w:val="Colorful Shading - Accent 11"/>
    <w:hidden/>
    <w:uiPriority w:val="99"/>
    <w:semiHidden/>
    <w:rsid w:val="00FE62C9"/>
    <w:pPr>
      <w:adjustRightInd w:val="0"/>
    </w:pPr>
    <w:rPr>
      <w:sz w:val="24"/>
      <w:szCs w:val="24"/>
    </w:rPr>
  </w:style>
  <w:style w:type="character" w:customStyle="1" w:styleId="gmail-name">
    <w:name w:val="gmail-name"/>
    <w:basedOn w:val="DefaultParagraphFont"/>
    <w:rsid w:val="00FE62C9"/>
  </w:style>
  <w:style w:type="character" w:customStyle="1" w:styleId="gmail-featurecontentbox">
    <w:name w:val="gmail-feature_content_box"/>
    <w:basedOn w:val="DefaultParagraphFont"/>
    <w:rsid w:val="00FE62C9"/>
  </w:style>
  <w:style w:type="character" w:customStyle="1" w:styleId="UnresolvedMention1">
    <w:name w:val="Unresolved Mention1"/>
    <w:rsid w:val="00FE62C9"/>
    <w:rPr>
      <w:color w:val="808080"/>
    </w:rPr>
  </w:style>
  <w:style w:type="character" w:customStyle="1" w:styleId="UnresolvedMention2">
    <w:name w:val="Unresolved Mention2"/>
    <w:uiPriority w:val="99"/>
    <w:semiHidden/>
    <w:rsid w:val="00FE62C9"/>
    <w:rPr>
      <w:color w:val="808080"/>
    </w:rPr>
  </w:style>
  <w:style w:type="character" w:customStyle="1" w:styleId="UnresolvedMention3">
    <w:name w:val="Unresolved Mention3"/>
    <w:uiPriority w:val="99"/>
    <w:semiHidden/>
    <w:rsid w:val="00FE62C9"/>
    <w:rPr>
      <w:color w:val="605E5C"/>
    </w:rPr>
  </w:style>
  <w:style w:type="paragraph" w:styleId="Date">
    <w:name w:val="Date"/>
    <w:basedOn w:val="Normal"/>
    <w:next w:val="Normal"/>
    <w:link w:val="DateChar"/>
    <w:uiPriority w:val="99"/>
    <w:rsid w:val="00FE62C9"/>
  </w:style>
  <w:style w:type="character" w:customStyle="1" w:styleId="DateChar">
    <w:name w:val="Date Char"/>
    <w:basedOn w:val="DefaultParagraphFont"/>
    <w:link w:val="Date"/>
    <w:uiPriority w:val="99"/>
    <w:rsid w:val="00FE62C9"/>
  </w:style>
  <w:style w:type="table" w:styleId="TableGrid">
    <w:name w:val="Table Grid"/>
    <w:basedOn w:val="TableNormal"/>
    <w:uiPriority w:val="99"/>
    <w:rsid w:val="00FE62C9"/>
    <w:pPr>
      <w:adjustRightInd w:val="0"/>
    </w:pPr>
    <w:rPr>
      <w:rFonts w:ascii="Calibri" w:hAnsi="Calibri"/>
      <w:sz w:val="22"/>
      <w:szCs w:val="22"/>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character" w:customStyle="1" w:styleId="locality">
    <w:name w:val="locality"/>
    <w:basedOn w:val="DefaultParagraphFont"/>
    <w:rsid w:val="00600B65"/>
  </w:style>
  <w:style w:type="character" w:customStyle="1" w:styleId="state">
    <w:name w:val="state"/>
    <w:basedOn w:val="DefaultParagraphFont"/>
    <w:rsid w:val="00600B65"/>
  </w:style>
  <w:style w:type="character" w:customStyle="1" w:styleId="postal-code">
    <w:name w:val="postal-code"/>
    <w:basedOn w:val="DefaultParagraphFont"/>
    <w:rsid w:val="00600B65"/>
  </w:style>
  <w:style w:type="character" w:customStyle="1" w:styleId="Heading6Char">
    <w:name w:val="Heading 6 Char"/>
    <w:link w:val="Heading6"/>
    <w:rsid w:val="009911A9"/>
    <w:rPr>
      <w:rFonts w:ascii="Cambria" w:eastAsia="SimSun" w:hAnsi="Cambria" w:cs="Times New Roman"/>
      <w:i/>
      <w:iCs/>
      <w:color w:val="244061"/>
    </w:rPr>
  </w:style>
  <w:style w:type="character" w:customStyle="1" w:styleId="UnresolvedMention4">
    <w:name w:val="Unresolved Mention4"/>
    <w:uiPriority w:val="99"/>
    <w:semiHidden/>
    <w:unhideWhenUsed/>
    <w:rsid w:val="004B1422"/>
    <w:rPr>
      <w:color w:val="605E5C"/>
      <w:shd w:val="clear" w:color="auto" w:fill="E1DFDD"/>
    </w:rPr>
  </w:style>
  <w:style w:type="paragraph" w:styleId="Revision">
    <w:name w:val="Revision"/>
    <w:hidden/>
    <w:semiHidden/>
    <w:rsid w:val="001F2386"/>
    <w:rPr>
      <w:sz w:val="24"/>
      <w:szCs w:val="24"/>
    </w:rPr>
  </w:style>
  <w:style w:type="character" w:customStyle="1" w:styleId="mn-cityspan">
    <w:name w:val="mn-cityspan"/>
    <w:basedOn w:val="DefaultParagraphFont"/>
    <w:rsid w:val="001F2386"/>
  </w:style>
  <w:style w:type="character" w:customStyle="1" w:styleId="mn-commaspan">
    <w:name w:val="mn-commaspan"/>
    <w:basedOn w:val="DefaultParagraphFont"/>
    <w:rsid w:val="001F2386"/>
  </w:style>
  <w:style w:type="character" w:customStyle="1" w:styleId="mn-stspan">
    <w:name w:val="mn-stspan"/>
    <w:basedOn w:val="DefaultParagraphFont"/>
    <w:rsid w:val="001F2386"/>
  </w:style>
  <w:style w:type="character" w:customStyle="1" w:styleId="mn-zipspan">
    <w:name w:val="mn-zipspan"/>
    <w:basedOn w:val="DefaultParagraphFont"/>
    <w:rsid w:val="001F2386"/>
  </w:style>
  <w:style w:type="character" w:customStyle="1" w:styleId="UnresolvedMention5">
    <w:name w:val="Unresolved Mention5"/>
    <w:basedOn w:val="DefaultParagraphFont"/>
    <w:uiPriority w:val="99"/>
    <w:semiHidden/>
    <w:unhideWhenUsed/>
    <w:rsid w:val="002C6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3839">
      <w:bodyDiv w:val="1"/>
      <w:marLeft w:val="0"/>
      <w:marRight w:val="0"/>
      <w:marTop w:val="0"/>
      <w:marBottom w:val="0"/>
      <w:divBdr>
        <w:top w:val="none" w:sz="0" w:space="0" w:color="auto"/>
        <w:left w:val="none" w:sz="0" w:space="0" w:color="auto"/>
        <w:bottom w:val="none" w:sz="0" w:space="0" w:color="auto"/>
        <w:right w:val="none" w:sz="0" w:space="0" w:color="auto"/>
      </w:divBdr>
    </w:div>
    <w:div w:id="153301005">
      <w:bodyDiv w:val="1"/>
      <w:marLeft w:val="0"/>
      <w:marRight w:val="0"/>
      <w:marTop w:val="0"/>
      <w:marBottom w:val="0"/>
      <w:divBdr>
        <w:top w:val="none" w:sz="0" w:space="0" w:color="auto"/>
        <w:left w:val="none" w:sz="0" w:space="0" w:color="auto"/>
        <w:bottom w:val="none" w:sz="0" w:space="0" w:color="auto"/>
        <w:right w:val="none" w:sz="0" w:space="0" w:color="auto"/>
      </w:divBdr>
    </w:div>
    <w:div w:id="428428223">
      <w:bodyDiv w:val="1"/>
      <w:marLeft w:val="0"/>
      <w:marRight w:val="0"/>
      <w:marTop w:val="0"/>
      <w:marBottom w:val="0"/>
      <w:divBdr>
        <w:top w:val="none" w:sz="0" w:space="0" w:color="auto"/>
        <w:left w:val="none" w:sz="0" w:space="0" w:color="auto"/>
        <w:bottom w:val="none" w:sz="0" w:space="0" w:color="auto"/>
        <w:right w:val="none" w:sz="0" w:space="0" w:color="auto"/>
      </w:divBdr>
    </w:div>
    <w:div w:id="491795879">
      <w:bodyDiv w:val="1"/>
      <w:marLeft w:val="0"/>
      <w:marRight w:val="0"/>
      <w:marTop w:val="0"/>
      <w:marBottom w:val="0"/>
      <w:divBdr>
        <w:top w:val="none" w:sz="0" w:space="0" w:color="auto"/>
        <w:left w:val="none" w:sz="0" w:space="0" w:color="auto"/>
        <w:bottom w:val="none" w:sz="0" w:space="0" w:color="auto"/>
        <w:right w:val="none" w:sz="0" w:space="0" w:color="auto"/>
      </w:divBdr>
    </w:div>
    <w:div w:id="1163159905">
      <w:bodyDiv w:val="1"/>
      <w:marLeft w:val="0"/>
      <w:marRight w:val="0"/>
      <w:marTop w:val="0"/>
      <w:marBottom w:val="0"/>
      <w:divBdr>
        <w:top w:val="none" w:sz="0" w:space="0" w:color="auto"/>
        <w:left w:val="none" w:sz="0" w:space="0" w:color="auto"/>
        <w:bottom w:val="none" w:sz="0" w:space="0" w:color="auto"/>
        <w:right w:val="none" w:sz="0" w:space="0" w:color="auto"/>
      </w:divBdr>
      <w:divsChild>
        <w:div w:id="89856417">
          <w:marLeft w:val="0"/>
          <w:marRight w:val="0"/>
          <w:marTop w:val="0"/>
          <w:marBottom w:val="0"/>
          <w:divBdr>
            <w:top w:val="none" w:sz="0" w:space="0" w:color="auto"/>
            <w:left w:val="none" w:sz="0" w:space="0" w:color="auto"/>
            <w:bottom w:val="none" w:sz="0" w:space="0" w:color="auto"/>
            <w:right w:val="none" w:sz="0" w:space="0" w:color="auto"/>
          </w:divBdr>
          <w:divsChild>
            <w:div w:id="654533052">
              <w:marLeft w:val="0"/>
              <w:marRight w:val="0"/>
              <w:marTop w:val="0"/>
              <w:marBottom w:val="0"/>
              <w:divBdr>
                <w:top w:val="none" w:sz="0" w:space="0" w:color="auto"/>
                <w:left w:val="none" w:sz="0" w:space="0" w:color="auto"/>
                <w:bottom w:val="none" w:sz="0" w:space="0" w:color="auto"/>
                <w:right w:val="none" w:sz="0" w:space="0" w:color="auto"/>
              </w:divBdr>
              <w:divsChild>
                <w:div w:id="1685857046">
                  <w:marLeft w:val="0"/>
                  <w:marRight w:val="0"/>
                  <w:marTop w:val="0"/>
                  <w:marBottom w:val="0"/>
                  <w:divBdr>
                    <w:top w:val="none" w:sz="0" w:space="0" w:color="auto"/>
                    <w:left w:val="none" w:sz="0" w:space="0" w:color="auto"/>
                    <w:bottom w:val="none" w:sz="0" w:space="0" w:color="auto"/>
                    <w:right w:val="none" w:sz="0" w:space="0" w:color="auto"/>
                  </w:divBdr>
                  <w:divsChild>
                    <w:div w:id="1024131465">
                      <w:marLeft w:val="-225"/>
                      <w:marRight w:val="-225"/>
                      <w:marTop w:val="0"/>
                      <w:marBottom w:val="0"/>
                      <w:divBdr>
                        <w:top w:val="none" w:sz="0" w:space="0" w:color="auto"/>
                        <w:left w:val="none" w:sz="0" w:space="0" w:color="auto"/>
                        <w:bottom w:val="none" w:sz="0" w:space="0" w:color="auto"/>
                        <w:right w:val="none" w:sz="0" w:space="0" w:color="auto"/>
                      </w:divBdr>
                      <w:divsChild>
                        <w:div w:id="164125861">
                          <w:marLeft w:val="0"/>
                          <w:marRight w:val="0"/>
                          <w:marTop w:val="300"/>
                          <w:marBottom w:val="300"/>
                          <w:divBdr>
                            <w:top w:val="none" w:sz="0" w:space="0" w:color="auto"/>
                            <w:left w:val="none" w:sz="0" w:space="0" w:color="auto"/>
                            <w:bottom w:val="none" w:sz="0" w:space="0" w:color="auto"/>
                            <w:right w:val="none" w:sz="0" w:space="0" w:color="auto"/>
                          </w:divBdr>
                          <w:divsChild>
                            <w:div w:id="2001880663">
                              <w:marLeft w:val="0"/>
                              <w:marRight w:val="0"/>
                              <w:marTop w:val="0"/>
                              <w:marBottom w:val="0"/>
                              <w:divBdr>
                                <w:top w:val="none" w:sz="0" w:space="0" w:color="auto"/>
                                <w:left w:val="none" w:sz="0" w:space="0" w:color="auto"/>
                                <w:bottom w:val="none" w:sz="0" w:space="0" w:color="auto"/>
                                <w:right w:val="none" w:sz="0" w:space="0" w:color="auto"/>
                              </w:divBdr>
                              <w:divsChild>
                                <w:div w:id="1992519177">
                                  <w:marLeft w:val="0"/>
                                  <w:marRight w:val="0"/>
                                  <w:marTop w:val="0"/>
                                  <w:marBottom w:val="0"/>
                                  <w:divBdr>
                                    <w:top w:val="none" w:sz="0" w:space="0" w:color="auto"/>
                                    <w:left w:val="none" w:sz="0" w:space="0" w:color="auto"/>
                                    <w:bottom w:val="none" w:sz="0" w:space="0" w:color="auto"/>
                                    <w:right w:val="none" w:sz="0" w:space="0" w:color="auto"/>
                                  </w:divBdr>
                                  <w:divsChild>
                                    <w:div w:id="1978873666">
                                      <w:marLeft w:val="0"/>
                                      <w:marRight w:val="0"/>
                                      <w:marTop w:val="0"/>
                                      <w:marBottom w:val="0"/>
                                      <w:divBdr>
                                        <w:top w:val="none" w:sz="0" w:space="0" w:color="auto"/>
                                        <w:left w:val="none" w:sz="0" w:space="0" w:color="auto"/>
                                        <w:bottom w:val="none" w:sz="0" w:space="0" w:color="auto"/>
                                        <w:right w:val="none" w:sz="0" w:space="0" w:color="auto"/>
                                      </w:divBdr>
                                      <w:divsChild>
                                        <w:div w:id="1312557857">
                                          <w:marLeft w:val="0"/>
                                          <w:marRight w:val="0"/>
                                          <w:marTop w:val="0"/>
                                          <w:marBottom w:val="0"/>
                                          <w:divBdr>
                                            <w:top w:val="none" w:sz="0" w:space="0" w:color="auto"/>
                                            <w:left w:val="none" w:sz="0" w:space="0" w:color="auto"/>
                                            <w:bottom w:val="none" w:sz="0" w:space="0" w:color="auto"/>
                                            <w:right w:val="none" w:sz="0" w:space="0" w:color="auto"/>
                                          </w:divBdr>
                                          <w:divsChild>
                                            <w:div w:id="3169422">
                                              <w:marLeft w:val="0"/>
                                              <w:marRight w:val="0"/>
                                              <w:marTop w:val="0"/>
                                              <w:marBottom w:val="0"/>
                                              <w:divBdr>
                                                <w:top w:val="none" w:sz="0" w:space="0" w:color="auto"/>
                                                <w:left w:val="none" w:sz="0" w:space="0" w:color="auto"/>
                                                <w:bottom w:val="none" w:sz="0" w:space="0" w:color="auto"/>
                                                <w:right w:val="none" w:sz="0" w:space="0" w:color="auto"/>
                                              </w:divBdr>
                                              <w:divsChild>
                                                <w:div w:id="2052411654">
                                                  <w:marLeft w:val="0"/>
                                                  <w:marRight w:val="0"/>
                                                  <w:marTop w:val="0"/>
                                                  <w:marBottom w:val="0"/>
                                                  <w:divBdr>
                                                    <w:top w:val="none" w:sz="0" w:space="0" w:color="auto"/>
                                                    <w:left w:val="none" w:sz="0" w:space="0" w:color="auto"/>
                                                    <w:bottom w:val="none" w:sz="0" w:space="0" w:color="auto"/>
                                                    <w:right w:val="none" w:sz="0" w:space="0" w:color="auto"/>
                                                  </w:divBdr>
                                                  <w:divsChild>
                                                    <w:div w:id="2098355883">
                                                      <w:marLeft w:val="0"/>
                                                      <w:marRight w:val="0"/>
                                                      <w:marTop w:val="0"/>
                                                      <w:marBottom w:val="0"/>
                                                      <w:divBdr>
                                                        <w:top w:val="none" w:sz="0" w:space="0" w:color="auto"/>
                                                        <w:left w:val="none" w:sz="0" w:space="0" w:color="auto"/>
                                                        <w:bottom w:val="none" w:sz="0" w:space="0" w:color="auto"/>
                                                        <w:right w:val="none" w:sz="0" w:space="0" w:color="auto"/>
                                                      </w:divBdr>
                                                      <w:divsChild>
                                                        <w:div w:id="1509252049">
                                                          <w:marLeft w:val="0"/>
                                                          <w:marRight w:val="0"/>
                                                          <w:marTop w:val="0"/>
                                                          <w:marBottom w:val="0"/>
                                                          <w:divBdr>
                                                            <w:top w:val="none" w:sz="0" w:space="0" w:color="auto"/>
                                                            <w:left w:val="none" w:sz="0" w:space="0" w:color="auto"/>
                                                            <w:bottom w:val="none" w:sz="0" w:space="0" w:color="auto"/>
                                                            <w:right w:val="none" w:sz="0" w:space="0" w:color="auto"/>
                                                          </w:divBdr>
                                                          <w:divsChild>
                                                            <w:div w:id="1010528483">
                                                              <w:marLeft w:val="0"/>
                                                              <w:marRight w:val="0"/>
                                                              <w:marTop w:val="0"/>
                                                              <w:marBottom w:val="0"/>
                                                              <w:divBdr>
                                                                <w:top w:val="none" w:sz="0" w:space="0" w:color="auto"/>
                                                                <w:left w:val="none" w:sz="0" w:space="0" w:color="auto"/>
                                                                <w:bottom w:val="none" w:sz="0" w:space="0" w:color="auto"/>
                                                                <w:right w:val="none" w:sz="0" w:space="0" w:color="auto"/>
                                                              </w:divBdr>
                                                              <w:divsChild>
                                                                <w:div w:id="1234513144">
                                                                  <w:marLeft w:val="300"/>
                                                                  <w:marRight w:val="300"/>
                                                                  <w:marTop w:val="300"/>
                                                                  <w:marBottom w:val="300"/>
                                                                  <w:divBdr>
                                                                    <w:top w:val="none" w:sz="0" w:space="0" w:color="auto"/>
                                                                    <w:left w:val="none" w:sz="0" w:space="0" w:color="auto"/>
                                                                    <w:bottom w:val="none" w:sz="0" w:space="0" w:color="auto"/>
                                                                    <w:right w:val="none" w:sz="0" w:space="0" w:color="auto"/>
                                                                  </w:divBdr>
                                                                  <w:divsChild>
                                                                    <w:div w:id="411004160">
                                                                      <w:marLeft w:val="0"/>
                                                                      <w:marRight w:val="0"/>
                                                                      <w:marTop w:val="0"/>
                                                                      <w:marBottom w:val="0"/>
                                                                      <w:divBdr>
                                                                        <w:top w:val="none" w:sz="0" w:space="0" w:color="auto"/>
                                                                        <w:left w:val="none" w:sz="0" w:space="0" w:color="auto"/>
                                                                        <w:bottom w:val="none" w:sz="0" w:space="0" w:color="auto"/>
                                                                        <w:right w:val="none" w:sz="0" w:space="0" w:color="auto"/>
                                                                      </w:divBdr>
                                                                      <w:divsChild>
                                                                        <w:div w:id="1085614640">
                                                                          <w:marLeft w:val="0"/>
                                                                          <w:marRight w:val="0"/>
                                                                          <w:marTop w:val="0"/>
                                                                          <w:marBottom w:val="450"/>
                                                                          <w:divBdr>
                                                                            <w:top w:val="none" w:sz="0" w:space="0" w:color="auto"/>
                                                                            <w:left w:val="none" w:sz="0" w:space="0" w:color="auto"/>
                                                                            <w:bottom w:val="none" w:sz="0" w:space="0" w:color="auto"/>
                                                                            <w:right w:val="none" w:sz="0" w:space="0" w:color="auto"/>
                                                                          </w:divBdr>
                                                                          <w:divsChild>
                                                                            <w:div w:id="179971376">
                                                                              <w:marLeft w:val="0"/>
                                                                              <w:marRight w:val="0"/>
                                                                              <w:marTop w:val="0"/>
                                                                              <w:marBottom w:val="0"/>
                                                                              <w:divBdr>
                                                                                <w:top w:val="none" w:sz="0" w:space="0" w:color="auto"/>
                                                                                <w:left w:val="none" w:sz="0" w:space="0" w:color="auto"/>
                                                                                <w:bottom w:val="none" w:sz="0" w:space="0" w:color="auto"/>
                                                                                <w:right w:val="none" w:sz="0" w:space="0" w:color="auto"/>
                                                                              </w:divBdr>
                                                                              <w:divsChild>
                                                                                <w:div w:id="294527729">
                                                                                  <w:marLeft w:val="0"/>
                                                                                  <w:marRight w:val="0"/>
                                                                                  <w:marTop w:val="0"/>
                                                                                  <w:marBottom w:val="0"/>
                                                                                  <w:divBdr>
                                                                                    <w:top w:val="none" w:sz="0" w:space="0" w:color="auto"/>
                                                                                    <w:left w:val="none" w:sz="0" w:space="0" w:color="auto"/>
                                                                                    <w:bottom w:val="none" w:sz="0" w:space="0" w:color="auto"/>
                                                                                    <w:right w:val="none" w:sz="0" w:space="0" w:color="auto"/>
                                                                                  </w:divBdr>
                                                                                  <w:divsChild>
                                                                                    <w:div w:id="574049202">
                                                                                      <w:marLeft w:val="0"/>
                                                                                      <w:marRight w:val="0"/>
                                                                                      <w:marTop w:val="0"/>
                                                                                      <w:marBottom w:val="0"/>
                                                                                      <w:divBdr>
                                                                                        <w:top w:val="none" w:sz="0" w:space="0" w:color="auto"/>
                                                                                        <w:left w:val="none" w:sz="0" w:space="0" w:color="auto"/>
                                                                                        <w:bottom w:val="none" w:sz="0" w:space="0" w:color="auto"/>
                                                                                        <w:right w:val="none" w:sz="0" w:space="0" w:color="auto"/>
                                                                                      </w:divBdr>
                                                                                      <w:divsChild>
                                                                                        <w:div w:id="51589648">
                                                                                          <w:marLeft w:val="0"/>
                                                                                          <w:marRight w:val="0"/>
                                                                                          <w:marTop w:val="0"/>
                                                                                          <w:marBottom w:val="0"/>
                                                                                          <w:divBdr>
                                                                                            <w:top w:val="none" w:sz="0" w:space="0" w:color="auto"/>
                                                                                            <w:left w:val="none" w:sz="0" w:space="0" w:color="auto"/>
                                                                                            <w:bottom w:val="none" w:sz="0" w:space="0" w:color="auto"/>
                                                                                            <w:right w:val="none" w:sz="0" w:space="0" w:color="auto"/>
                                                                                          </w:divBdr>
                                                                                          <w:divsChild>
                                                                                            <w:div w:id="724566099">
                                                                                              <w:marLeft w:val="0"/>
                                                                                              <w:marRight w:val="0"/>
                                                                                              <w:marTop w:val="0"/>
                                                                                              <w:marBottom w:val="0"/>
                                                                                              <w:divBdr>
                                                                                                <w:top w:val="none" w:sz="0" w:space="0" w:color="auto"/>
                                                                                                <w:left w:val="none" w:sz="0" w:space="0" w:color="auto"/>
                                                                                                <w:bottom w:val="none" w:sz="0" w:space="0" w:color="auto"/>
                                                                                                <w:right w:val="none" w:sz="0" w:space="0" w:color="auto"/>
                                                                                              </w:divBdr>
                                                                                              <w:divsChild>
                                                                                                <w:div w:id="890967476">
                                                                                                  <w:marLeft w:val="0"/>
                                                                                                  <w:marRight w:val="0"/>
                                                                                                  <w:marTop w:val="45"/>
                                                                                                  <w:marBottom w:val="0"/>
                                                                                                  <w:divBdr>
                                                                                                    <w:top w:val="none" w:sz="0" w:space="0" w:color="auto"/>
                                                                                                    <w:left w:val="none" w:sz="0" w:space="0" w:color="auto"/>
                                                                                                    <w:bottom w:val="none" w:sz="0" w:space="0" w:color="auto"/>
                                                                                                    <w:right w:val="none" w:sz="0" w:space="0" w:color="auto"/>
                                                                                                  </w:divBdr>
                                                                                                  <w:divsChild>
                                                                                                    <w:div w:id="899167380">
                                                                                                      <w:marLeft w:val="0"/>
                                                                                                      <w:marRight w:val="0"/>
                                                                                                      <w:marTop w:val="0"/>
                                                                                                      <w:marBottom w:val="0"/>
                                                                                                      <w:divBdr>
                                                                                                        <w:top w:val="none" w:sz="0" w:space="0" w:color="auto"/>
                                                                                                        <w:left w:val="none" w:sz="0" w:space="0" w:color="auto"/>
                                                                                                        <w:bottom w:val="none" w:sz="0" w:space="0" w:color="auto"/>
                                                                                                        <w:right w:val="none" w:sz="0" w:space="0" w:color="auto"/>
                                                                                                      </w:divBdr>
                                                                                                    </w:div>
                                                                                                    <w:div w:id="868374435">
                                                                                                      <w:marLeft w:val="0"/>
                                                                                                      <w:marRight w:val="0"/>
                                                                                                      <w:marTop w:val="0"/>
                                                                                                      <w:marBottom w:val="0"/>
                                                                                                      <w:divBdr>
                                                                                                        <w:top w:val="none" w:sz="0" w:space="0" w:color="auto"/>
                                                                                                        <w:left w:val="none" w:sz="0" w:space="0" w:color="auto"/>
                                                                                                        <w:bottom w:val="none" w:sz="0" w:space="0" w:color="auto"/>
                                                                                                        <w:right w:val="none" w:sz="0" w:space="0" w:color="auto"/>
                                                                                                      </w:divBdr>
                                                                                                    </w:div>
                                                                                                    <w:div w:id="6332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134103">
      <w:bodyDiv w:val="1"/>
      <w:marLeft w:val="0"/>
      <w:marRight w:val="0"/>
      <w:marTop w:val="0"/>
      <w:marBottom w:val="0"/>
      <w:divBdr>
        <w:top w:val="none" w:sz="0" w:space="0" w:color="auto"/>
        <w:left w:val="none" w:sz="0" w:space="0" w:color="auto"/>
        <w:bottom w:val="none" w:sz="0" w:space="0" w:color="auto"/>
        <w:right w:val="none" w:sz="0" w:space="0" w:color="auto"/>
      </w:divBdr>
    </w:div>
    <w:div w:id="1514028555">
      <w:bodyDiv w:val="1"/>
      <w:marLeft w:val="0"/>
      <w:marRight w:val="0"/>
      <w:marTop w:val="0"/>
      <w:marBottom w:val="0"/>
      <w:divBdr>
        <w:top w:val="none" w:sz="0" w:space="0" w:color="auto"/>
        <w:left w:val="none" w:sz="0" w:space="0" w:color="auto"/>
        <w:bottom w:val="none" w:sz="0" w:space="0" w:color="auto"/>
        <w:right w:val="none" w:sz="0" w:space="0" w:color="auto"/>
      </w:divBdr>
    </w:div>
    <w:div w:id="1521893647">
      <w:bodyDiv w:val="1"/>
      <w:marLeft w:val="0"/>
      <w:marRight w:val="0"/>
      <w:marTop w:val="0"/>
      <w:marBottom w:val="0"/>
      <w:divBdr>
        <w:top w:val="none" w:sz="0" w:space="0" w:color="auto"/>
        <w:left w:val="none" w:sz="0" w:space="0" w:color="auto"/>
        <w:bottom w:val="none" w:sz="0" w:space="0" w:color="auto"/>
        <w:right w:val="none" w:sz="0" w:space="0" w:color="auto"/>
      </w:divBdr>
      <w:divsChild>
        <w:div w:id="490220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922959">
              <w:marLeft w:val="0"/>
              <w:marRight w:val="0"/>
              <w:marTop w:val="0"/>
              <w:marBottom w:val="0"/>
              <w:divBdr>
                <w:top w:val="none" w:sz="0" w:space="0" w:color="auto"/>
                <w:left w:val="none" w:sz="0" w:space="0" w:color="auto"/>
                <w:bottom w:val="none" w:sz="0" w:space="0" w:color="auto"/>
                <w:right w:val="none" w:sz="0" w:space="0" w:color="auto"/>
              </w:divBdr>
              <w:divsChild>
                <w:div w:id="19349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93896">
      <w:bodyDiv w:val="1"/>
      <w:marLeft w:val="0"/>
      <w:marRight w:val="0"/>
      <w:marTop w:val="0"/>
      <w:marBottom w:val="0"/>
      <w:divBdr>
        <w:top w:val="none" w:sz="0" w:space="0" w:color="auto"/>
        <w:left w:val="none" w:sz="0" w:space="0" w:color="auto"/>
        <w:bottom w:val="none" w:sz="0" w:space="0" w:color="auto"/>
        <w:right w:val="none" w:sz="0" w:space="0" w:color="auto"/>
      </w:divBdr>
    </w:div>
    <w:div w:id="1586652258">
      <w:bodyDiv w:val="1"/>
      <w:marLeft w:val="0"/>
      <w:marRight w:val="0"/>
      <w:marTop w:val="0"/>
      <w:marBottom w:val="0"/>
      <w:divBdr>
        <w:top w:val="none" w:sz="0" w:space="0" w:color="auto"/>
        <w:left w:val="none" w:sz="0" w:space="0" w:color="auto"/>
        <w:bottom w:val="none" w:sz="0" w:space="0" w:color="auto"/>
        <w:right w:val="none" w:sz="0" w:space="0" w:color="auto"/>
      </w:divBdr>
    </w:div>
    <w:div w:id="1853761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bit.ly/UnlimitedUse" TargetMode="External"/><Relationship Id="rId26" Type="http://schemas.openxmlformats.org/officeDocument/2006/relationships/hyperlink" Target="file:///C:\Users\kbreslin\AppData\Local\Litera\Temp\btd-llc.com\" TargetMode="External"/><Relationship Id="rId39" Type="http://schemas.openxmlformats.org/officeDocument/2006/relationships/hyperlink" Target="http://www.southkcchamber.com/" TargetMode="External"/><Relationship Id="rId21" Type="http://schemas.openxmlformats.org/officeDocument/2006/relationships/hyperlink" Target="http://bit.ly/AbatementDemoPlan" TargetMode="External"/><Relationship Id="rId34" Type="http://schemas.openxmlformats.org/officeDocument/2006/relationships/hyperlink" Target="mailto:baost@hotmail.com" TargetMode="External"/><Relationship Id="rId42" Type="http://schemas.openxmlformats.org/officeDocument/2006/relationships/hyperlink" Target="http://blunt.senate.gov" TargetMode="External"/><Relationship Id="rId47" Type="http://schemas.openxmlformats.org/officeDocument/2006/relationships/hyperlink" Target="https://www.jacksongov.org/395/County-Executive" TargetMode="External"/><Relationship Id="rId50" Type="http://schemas.openxmlformats.org/officeDocument/2006/relationships/hyperlink" Target="http://kcmayor.org/" TargetMode="External"/><Relationship Id="rId55" Type="http://schemas.openxmlformats.org/officeDocument/2006/relationships/hyperlink" Target="http://www.kcpt.org"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t.ly/EARevisions" TargetMode="External"/><Relationship Id="rId29" Type="http://schemas.openxmlformats.org/officeDocument/2006/relationships/hyperlink" Target="https://dnr.mo.gov/env/hwp/perm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3.png"/><Relationship Id="rId32" Type="http://schemas.openxmlformats.org/officeDocument/2006/relationships/hyperlink" Target="mailto:lalford@brwa.net" TargetMode="External"/><Relationship Id="rId37" Type="http://schemas.openxmlformats.org/officeDocument/2006/relationships/hyperlink" Target="mailto:cafrmc@att.net" TargetMode="External"/><Relationship Id="rId40" Type="http://schemas.openxmlformats.org/officeDocument/2006/relationships/hyperlink" Target="mailto:president@waldohomes.org" TargetMode="External"/><Relationship Id="rId45" Type="http://schemas.openxmlformats.org/officeDocument/2006/relationships/hyperlink" Target="http://www.senate.mo.gov/curls" TargetMode="External"/><Relationship Id="rId53" Type="http://schemas.openxmlformats.org/officeDocument/2006/relationships/hyperlink" Target="http://www.kansascity.com" TargetMode="External"/><Relationship Id="rId58" Type="http://schemas.openxmlformats.org/officeDocument/2006/relationships/hyperlink" Target="http://www.kmbc.com"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it.ly/EnvironmentalAssessment" TargetMode="External"/><Relationship Id="rId23" Type="http://schemas.openxmlformats.org/officeDocument/2006/relationships/footer" Target="footer1.xml"/><Relationship Id="rId28" Type="http://schemas.openxmlformats.org/officeDocument/2006/relationships/hyperlink" Target="https://dnr.mo.gov/env/hwp/permits/activepa.htm" TargetMode="External"/><Relationship Id="rId36" Type="http://schemas.openxmlformats.org/officeDocument/2006/relationships/hyperlink" Target="mailto:ruskinhtshoa@gmail.com" TargetMode="External"/><Relationship Id="rId49" Type="http://schemas.openxmlformats.org/officeDocument/2006/relationships/hyperlink" Target="https://www.jacksongov.org/709/4th-District-Dan-Tarwater" TargetMode="External"/><Relationship Id="rId57" Type="http://schemas.openxmlformats.org/officeDocument/2006/relationships/hyperlink" Target="http://www.kcur.org" TargetMode="External"/><Relationship Id="rId61" Type="http://schemas.openxmlformats.org/officeDocument/2006/relationships/image" Target="media/image4.png"/><Relationship Id="rId10" Type="http://schemas.openxmlformats.org/officeDocument/2006/relationships/hyperlink" Target="http://bit.ly/DCCRSection7-1" TargetMode="External"/><Relationship Id="rId19" Type="http://schemas.openxmlformats.org/officeDocument/2006/relationships/hyperlink" Target="http://bit.ly/EARevisions" TargetMode="External"/><Relationship Id="rId31" Type="http://schemas.openxmlformats.org/officeDocument/2006/relationships/hyperlink" Target="file:///C:\Users\klumb\AppData\Local\Microsoft\Windows\INetCache\IE\Downloads\btd-llc.com" TargetMode="External"/><Relationship Id="rId44" Type="http://schemas.openxmlformats.org/officeDocument/2006/relationships/hyperlink" Target="http://www.governor.mo.gov" TargetMode="External"/><Relationship Id="rId52" Type="http://schemas.openxmlformats.org/officeDocument/2006/relationships/hyperlink" Target="http://kcmo.gov/barnes/" TargetMode="External"/><Relationship Id="rId60" Type="http://schemas.openxmlformats.org/officeDocument/2006/relationships/hyperlink" Target="http://fox4kc.com"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t.ly/CorrectiveMeasures" TargetMode="External"/><Relationship Id="rId22" Type="http://schemas.openxmlformats.org/officeDocument/2006/relationships/hyperlink" Target="http://bit.ly/CorrectiveMeasures" TargetMode="External"/><Relationship Id="rId27" Type="http://schemas.openxmlformats.org/officeDocument/2006/relationships/hyperlink" Target="http://btd-llc.com/" TargetMode="External"/><Relationship Id="rId30" Type="http://schemas.openxmlformats.org/officeDocument/2006/relationships/hyperlink" Target="https://www.epa.gov/mo/bannister-federal-complex-kansas-city-missouri" TargetMode="External"/><Relationship Id="rId35" Type="http://schemas.openxmlformats.org/officeDocument/2006/relationships/hyperlink" Target="mailto:info@trailsidecenter.org" TargetMode="External"/><Relationship Id="rId43" Type="http://schemas.openxmlformats.org/officeDocument/2006/relationships/hyperlink" Target="http://www.house.gov/cleaver" TargetMode="External"/><Relationship Id="rId48" Type="http://schemas.openxmlformats.org/officeDocument/2006/relationships/hyperlink" Target="https://www.jacksongov.org/707/2nd-District-Alfred-Jordan" TargetMode="External"/><Relationship Id="rId56" Type="http://schemas.openxmlformats.org/officeDocument/2006/relationships/hyperlink" Target="http://www.kctv.com" TargetMode="External"/><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kcmo.gov/canady"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bit.ly/CurrentConditionsReport" TargetMode="External"/><Relationship Id="rId25" Type="http://schemas.openxmlformats.org/officeDocument/2006/relationships/hyperlink" Target="http://dnr.mo.gov/sunshine-form.htm" TargetMode="External"/><Relationship Id="rId33" Type="http://schemas.openxmlformats.org/officeDocument/2006/relationships/hyperlink" Target="mailto:ca2wife@aol.com" TargetMode="External"/><Relationship Id="rId38" Type="http://schemas.openxmlformats.org/officeDocument/2006/relationships/hyperlink" Target="mailto:vwolgast@southkcchamber.com" TargetMode="External"/><Relationship Id="rId46" Type="http://schemas.openxmlformats.org/officeDocument/2006/relationships/hyperlink" Target="http://www.house.mo.gov/memberdetails.aspx?year=2018&amp;district=026" TargetMode="External"/><Relationship Id="rId59" Type="http://schemas.openxmlformats.org/officeDocument/2006/relationships/hyperlink" Target="http://www.kshb.com" TargetMode="External"/><Relationship Id="rId67" Type="http://schemas.microsoft.com/office/2011/relationships/people" Target="people.xml"/><Relationship Id="rId20" Type="http://schemas.openxmlformats.org/officeDocument/2006/relationships/hyperlink" Target="http://bit.ly/DueDiligenceReport" TargetMode="External"/><Relationship Id="rId41" Type="http://schemas.openxmlformats.org/officeDocument/2006/relationships/hyperlink" Target="https://www.senate.gov/senators/116thCongress/HawleyJosh.htm" TargetMode="External"/><Relationship Id="rId54" Type="http://schemas.openxmlformats.org/officeDocument/2006/relationships/hyperlink" Target="http://www.710kcmo.com"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BC69F-0396-4D0F-A81D-96F0960D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7693</Words>
  <Characters>43852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Honeywell FMT</Company>
  <LinksUpToDate>false</LinksUpToDate>
  <CharactersWithSpaces>51443</CharactersWithSpaces>
  <SharedDoc>false</SharedDoc>
  <HLinks>
    <vt:vector size="306" baseType="variant">
      <vt:variant>
        <vt:i4>3145791</vt:i4>
      </vt:variant>
      <vt:variant>
        <vt:i4>150</vt:i4>
      </vt:variant>
      <vt:variant>
        <vt:i4>0</vt:i4>
      </vt:variant>
      <vt:variant>
        <vt:i4>5</vt:i4>
      </vt:variant>
      <vt:variant>
        <vt:lpwstr>http://fox4kc.com/</vt:lpwstr>
      </vt:variant>
      <vt:variant>
        <vt:lpwstr/>
      </vt:variant>
      <vt:variant>
        <vt:i4>4587599</vt:i4>
      </vt:variant>
      <vt:variant>
        <vt:i4>147</vt:i4>
      </vt:variant>
      <vt:variant>
        <vt:i4>0</vt:i4>
      </vt:variant>
      <vt:variant>
        <vt:i4>5</vt:i4>
      </vt:variant>
      <vt:variant>
        <vt:lpwstr>http://www.kshb.com/</vt:lpwstr>
      </vt:variant>
      <vt:variant>
        <vt:lpwstr/>
      </vt:variant>
      <vt:variant>
        <vt:i4>4980816</vt:i4>
      </vt:variant>
      <vt:variant>
        <vt:i4>144</vt:i4>
      </vt:variant>
      <vt:variant>
        <vt:i4>0</vt:i4>
      </vt:variant>
      <vt:variant>
        <vt:i4>5</vt:i4>
      </vt:variant>
      <vt:variant>
        <vt:lpwstr>http://www.kmbc.com/</vt:lpwstr>
      </vt:variant>
      <vt:variant>
        <vt:lpwstr/>
      </vt:variant>
      <vt:variant>
        <vt:i4>4587593</vt:i4>
      </vt:variant>
      <vt:variant>
        <vt:i4>141</vt:i4>
      </vt:variant>
      <vt:variant>
        <vt:i4>0</vt:i4>
      </vt:variant>
      <vt:variant>
        <vt:i4>5</vt:i4>
      </vt:variant>
      <vt:variant>
        <vt:lpwstr>http://www.kcur.org/</vt:lpwstr>
      </vt:variant>
      <vt:variant>
        <vt:lpwstr/>
      </vt:variant>
      <vt:variant>
        <vt:i4>5898315</vt:i4>
      </vt:variant>
      <vt:variant>
        <vt:i4>138</vt:i4>
      </vt:variant>
      <vt:variant>
        <vt:i4>0</vt:i4>
      </vt:variant>
      <vt:variant>
        <vt:i4>5</vt:i4>
      </vt:variant>
      <vt:variant>
        <vt:lpwstr>http://www.kctv.com/</vt:lpwstr>
      </vt:variant>
      <vt:variant>
        <vt:lpwstr/>
      </vt:variant>
      <vt:variant>
        <vt:i4>4390991</vt:i4>
      </vt:variant>
      <vt:variant>
        <vt:i4>135</vt:i4>
      </vt:variant>
      <vt:variant>
        <vt:i4>0</vt:i4>
      </vt:variant>
      <vt:variant>
        <vt:i4>5</vt:i4>
      </vt:variant>
      <vt:variant>
        <vt:lpwstr>http://www.kcpt.org/</vt:lpwstr>
      </vt:variant>
      <vt:variant>
        <vt:lpwstr/>
      </vt:variant>
      <vt:variant>
        <vt:i4>3014694</vt:i4>
      </vt:variant>
      <vt:variant>
        <vt:i4>132</vt:i4>
      </vt:variant>
      <vt:variant>
        <vt:i4>0</vt:i4>
      </vt:variant>
      <vt:variant>
        <vt:i4>5</vt:i4>
      </vt:variant>
      <vt:variant>
        <vt:lpwstr>http://www.710kcmo.com/</vt:lpwstr>
      </vt:variant>
      <vt:variant>
        <vt:lpwstr/>
      </vt:variant>
      <vt:variant>
        <vt:i4>3538991</vt:i4>
      </vt:variant>
      <vt:variant>
        <vt:i4>129</vt:i4>
      </vt:variant>
      <vt:variant>
        <vt:i4>0</vt:i4>
      </vt:variant>
      <vt:variant>
        <vt:i4>5</vt:i4>
      </vt:variant>
      <vt:variant>
        <vt:lpwstr>http://www.kansascity.com/</vt:lpwstr>
      </vt:variant>
      <vt:variant>
        <vt:lpwstr/>
      </vt:variant>
      <vt:variant>
        <vt:i4>3801213</vt:i4>
      </vt:variant>
      <vt:variant>
        <vt:i4>126</vt:i4>
      </vt:variant>
      <vt:variant>
        <vt:i4>0</vt:i4>
      </vt:variant>
      <vt:variant>
        <vt:i4>5</vt:i4>
      </vt:variant>
      <vt:variant>
        <vt:lpwstr>http://kcmo.gov/canady</vt:lpwstr>
      </vt:variant>
      <vt:variant>
        <vt:lpwstr/>
      </vt:variant>
      <vt:variant>
        <vt:i4>3014712</vt:i4>
      </vt:variant>
      <vt:variant>
        <vt:i4>123</vt:i4>
      </vt:variant>
      <vt:variant>
        <vt:i4>0</vt:i4>
      </vt:variant>
      <vt:variant>
        <vt:i4>5</vt:i4>
      </vt:variant>
      <vt:variant>
        <vt:lpwstr>http://kcmayor.org/</vt:lpwstr>
      </vt:variant>
      <vt:variant>
        <vt:lpwstr/>
      </vt:variant>
      <vt:variant>
        <vt:i4>1114118</vt:i4>
      </vt:variant>
      <vt:variant>
        <vt:i4>120</vt:i4>
      </vt:variant>
      <vt:variant>
        <vt:i4>0</vt:i4>
      </vt:variant>
      <vt:variant>
        <vt:i4>5</vt:i4>
      </vt:variant>
      <vt:variant>
        <vt:lpwstr>https://www.jacksongov.org/709/4th-District-Dan-Tarwater</vt:lpwstr>
      </vt:variant>
      <vt:variant>
        <vt:lpwstr/>
      </vt:variant>
      <vt:variant>
        <vt:i4>4849744</vt:i4>
      </vt:variant>
      <vt:variant>
        <vt:i4>117</vt:i4>
      </vt:variant>
      <vt:variant>
        <vt:i4>0</vt:i4>
      </vt:variant>
      <vt:variant>
        <vt:i4>5</vt:i4>
      </vt:variant>
      <vt:variant>
        <vt:lpwstr>https://www.jacksongov.org/707/2nd-District-Alfred-Jordan</vt:lpwstr>
      </vt:variant>
      <vt:variant>
        <vt:lpwstr/>
      </vt:variant>
      <vt:variant>
        <vt:i4>6553658</vt:i4>
      </vt:variant>
      <vt:variant>
        <vt:i4>114</vt:i4>
      </vt:variant>
      <vt:variant>
        <vt:i4>0</vt:i4>
      </vt:variant>
      <vt:variant>
        <vt:i4>5</vt:i4>
      </vt:variant>
      <vt:variant>
        <vt:lpwstr>https://www.jacksongov.org/395/County-Executive</vt:lpwstr>
      </vt:variant>
      <vt:variant>
        <vt:lpwstr/>
      </vt:variant>
      <vt:variant>
        <vt:i4>4980831</vt:i4>
      </vt:variant>
      <vt:variant>
        <vt:i4>111</vt:i4>
      </vt:variant>
      <vt:variant>
        <vt:i4>0</vt:i4>
      </vt:variant>
      <vt:variant>
        <vt:i4>5</vt:i4>
      </vt:variant>
      <vt:variant>
        <vt:lpwstr>http://www.house.mo.gov/memberdetails.aspx?year=2018&amp;district=026</vt:lpwstr>
      </vt:variant>
      <vt:variant>
        <vt:lpwstr/>
      </vt:variant>
      <vt:variant>
        <vt:i4>7340075</vt:i4>
      </vt:variant>
      <vt:variant>
        <vt:i4>108</vt:i4>
      </vt:variant>
      <vt:variant>
        <vt:i4>0</vt:i4>
      </vt:variant>
      <vt:variant>
        <vt:i4>5</vt:i4>
      </vt:variant>
      <vt:variant>
        <vt:lpwstr>http://www.senate.mo.gov/curls</vt:lpwstr>
      </vt:variant>
      <vt:variant>
        <vt:lpwstr/>
      </vt:variant>
      <vt:variant>
        <vt:i4>2490471</vt:i4>
      </vt:variant>
      <vt:variant>
        <vt:i4>105</vt:i4>
      </vt:variant>
      <vt:variant>
        <vt:i4>0</vt:i4>
      </vt:variant>
      <vt:variant>
        <vt:i4>5</vt:i4>
      </vt:variant>
      <vt:variant>
        <vt:lpwstr>http://www.ago.mo.gov/</vt:lpwstr>
      </vt:variant>
      <vt:variant>
        <vt:lpwstr/>
      </vt:variant>
      <vt:variant>
        <vt:i4>4849667</vt:i4>
      </vt:variant>
      <vt:variant>
        <vt:i4>102</vt:i4>
      </vt:variant>
      <vt:variant>
        <vt:i4>0</vt:i4>
      </vt:variant>
      <vt:variant>
        <vt:i4>5</vt:i4>
      </vt:variant>
      <vt:variant>
        <vt:lpwstr>http://www.treasurer.mo.gov/</vt:lpwstr>
      </vt:variant>
      <vt:variant>
        <vt:lpwstr/>
      </vt:variant>
      <vt:variant>
        <vt:i4>2818163</vt:i4>
      </vt:variant>
      <vt:variant>
        <vt:i4>99</vt:i4>
      </vt:variant>
      <vt:variant>
        <vt:i4>0</vt:i4>
      </vt:variant>
      <vt:variant>
        <vt:i4>5</vt:i4>
      </vt:variant>
      <vt:variant>
        <vt:lpwstr>http://www.auditor.mo.gov/</vt:lpwstr>
      </vt:variant>
      <vt:variant>
        <vt:lpwstr/>
      </vt:variant>
      <vt:variant>
        <vt:i4>2621551</vt:i4>
      </vt:variant>
      <vt:variant>
        <vt:i4>96</vt:i4>
      </vt:variant>
      <vt:variant>
        <vt:i4>0</vt:i4>
      </vt:variant>
      <vt:variant>
        <vt:i4>5</vt:i4>
      </vt:variant>
      <vt:variant>
        <vt:lpwstr>http://www.sos.mo.gov/</vt:lpwstr>
      </vt:variant>
      <vt:variant>
        <vt:lpwstr/>
      </vt:variant>
      <vt:variant>
        <vt:i4>5570626</vt:i4>
      </vt:variant>
      <vt:variant>
        <vt:i4>93</vt:i4>
      </vt:variant>
      <vt:variant>
        <vt:i4>0</vt:i4>
      </vt:variant>
      <vt:variant>
        <vt:i4>5</vt:i4>
      </vt:variant>
      <vt:variant>
        <vt:lpwstr>http://ltgov.mo.gov/</vt:lpwstr>
      </vt:variant>
      <vt:variant>
        <vt:lpwstr/>
      </vt:variant>
      <vt:variant>
        <vt:i4>7798890</vt:i4>
      </vt:variant>
      <vt:variant>
        <vt:i4>90</vt:i4>
      </vt:variant>
      <vt:variant>
        <vt:i4>0</vt:i4>
      </vt:variant>
      <vt:variant>
        <vt:i4>5</vt:i4>
      </vt:variant>
      <vt:variant>
        <vt:lpwstr>http://www.governor.mo.gov/</vt:lpwstr>
      </vt:variant>
      <vt:variant>
        <vt:lpwstr/>
      </vt:variant>
      <vt:variant>
        <vt:i4>4194378</vt:i4>
      </vt:variant>
      <vt:variant>
        <vt:i4>87</vt:i4>
      </vt:variant>
      <vt:variant>
        <vt:i4>0</vt:i4>
      </vt:variant>
      <vt:variant>
        <vt:i4>5</vt:i4>
      </vt:variant>
      <vt:variant>
        <vt:lpwstr>http://www.house.gov/cleaver</vt:lpwstr>
      </vt:variant>
      <vt:variant>
        <vt:lpwstr/>
      </vt:variant>
      <vt:variant>
        <vt:i4>5177429</vt:i4>
      </vt:variant>
      <vt:variant>
        <vt:i4>84</vt:i4>
      </vt:variant>
      <vt:variant>
        <vt:i4>0</vt:i4>
      </vt:variant>
      <vt:variant>
        <vt:i4>5</vt:i4>
      </vt:variant>
      <vt:variant>
        <vt:lpwstr>http://blunt.senate.gov/</vt:lpwstr>
      </vt:variant>
      <vt:variant>
        <vt:lpwstr/>
      </vt:variant>
      <vt:variant>
        <vt:i4>5505106</vt:i4>
      </vt:variant>
      <vt:variant>
        <vt:i4>81</vt:i4>
      </vt:variant>
      <vt:variant>
        <vt:i4>0</vt:i4>
      </vt:variant>
      <vt:variant>
        <vt:i4>5</vt:i4>
      </vt:variant>
      <vt:variant>
        <vt:lpwstr>http://mccaskill.senate.gov/</vt:lpwstr>
      </vt:variant>
      <vt:variant>
        <vt:lpwstr/>
      </vt:variant>
      <vt:variant>
        <vt:i4>2162795</vt:i4>
      </vt:variant>
      <vt:variant>
        <vt:i4>78</vt:i4>
      </vt:variant>
      <vt:variant>
        <vt:i4>0</vt:i4>
      </vt:variant>
      <vt:variant>
        <vt:i4>5</vt:i4>
      </vt:variant>
      <vt:variant>
        <vt:lpwstr>../../../../../klumb/AppData/Local/Microsoft/Windows/INetCache/IE/Downloads/btd-llc.com</vt:lpwstr>
      </vt:variant>
      <vt:variant>
        <vt:lpwstr/>
      </vt:variant>
      <vt:variant>
        <vt:i4>393228</vt:i4>
      </vt:variant>
      <vt:variant>
        <vt:i4>75</vt:i4>
      </vt:variant>
      <vt:variant>
        <vt:i4>0</vt:i4>
      </vt:variant>
      <vt:variant>
        <vt:i4>5</vt:i4>
      </vt:variant>
      <vt:variant>
        <vt:lpwstr>https://www.epa.gov/mo/bannister-federal-complex-kansas-city-missouri</vt:lpwstr>
      </vt:variant>
      <vt:variant>
        <vt:lpwstr/>
      </vt:variant>
      <vt:variant>
        <vt:i4>3932208</vt:i4>
      </vt:variant>
      <vt:variant>
        <vt:i4>72</vt:i4>
      </vt:variant>
      <vt:variant>
        <vt:i4>0</vt:i4>
      </vt:variant>
      <vt:variant>
        <vt:i4>5</vt:i4>
      </vt:variant>
      <vt:variant>
        <vt:lpwstr>https://dnr.mo.gov/env/hwp/permits/</vt:lpwstr>
      </vt:variant>
      <vt:variant>
        <vt:lpwstr/>
      </vt:variant>
      <vt:variant>
        <vt:i4>7667833</vt:i4>
      </vt:variant>
      <vt:variant>
        <vt:i4>69</vt:i4>
      </vt:variant>
      <vt:variant>
        <vt:i4>0</vt:i4>
      </vt:variant>
      <vt:variant>
        <vt:i4>5</vt:i4>
      </vt:variant>
      <vt:variant>
        <vt:lpwstr>https://dnr.mo.gov/env/hwp/permits/activepa.htm</vt:lpwstr>
      </vt:variant>
      <vt:variant>
        <vt:lpwstr/>
      </vt:variant>
      <vt:variant>
        <vt:i4>2883709</vt:i4>
      </vt:variant>
      <vt:variant>
        <vt:i4>66</vt:i4>
      </vt:variant>
      <vt:variant>
        <vt:i4>0</vt:i4>
      </vt:variant>
      <vt:variant>
        <vt:i4>5</vt:i4>
      </vt:variant>
      <vt:variant>
        <vt:lpwstr>http://btd-llc.com/</vt:lpwstr>
      </vt:variant>
      <vt:variant>
        <vt:lpwstr/>
      </vt:variant>
      <vt:variant>
        <vt:i4>5963783</vt:i4>
      </vt:variant>
      <vt:variant>
        <vt:i4>63</vt:i4>
      </vt:variant>
      <vt:variant>
        <vt:i4>0</vt:i4>
      </vt:variant>
      <vt:variant>
        <vt:i4>5</vt:i4>
      </vt:variant>
      <vt:variant>
        <vt:lpwstr>btd-llc.com/</vt:lpwstr>
      </vt:variant>
      <vt:variant>
        <vt:lpwstr/>
      </vt:variant>
      <vt:variant>
        <vt:i4>2949149</vt:i4>
      </vt:variant>
      <vt:variant>
        <vt:i4>60</vt:i4>
      </vt:variant>
      <vt:variant>
        <vt:i4>0</vt:i4>
      </vt:variant>
      <vt:variant>
        <vt:i4>5</vt:i4>
      </vt:variant>
      <vt:variant>
        <vt:lpwstr>mailto:president@waldohomes.org</vt:lpwstr>
      </vt:variant>
      <vt:variant>
        <vt:lpwstr/>
      </vt:variant>
      <vt:variant>
        <vt:i4>2621500</vt:i4>
      </vt:variant>
      <vt:variant>
        <vt:i4>57</vt:i4>
      </vt:variant>
      <vt:variant>
        <vt:i4>0</vt:i4>
      </vt:variant>
      <vt:variant>
        <vt:i4>5</vt:i4>
      </vt:variant>
      <vt:variant>
        <vt:lpwstr>http://www.southkcchamber.com/</vt:lpwstr>
      </vt:variant>
      <vt:variant>
        <vt:lpwstr/>
      </vt:variant>
      <vt:variant>
        <vt:i4>4391016</vt:i4>
      </vt:variant>
      <vt:variant>
        <vt:i4>54</vt:i4>
      </vt:variant>
      <vt:variant>
        <vt:i4>0</vt:i4>
      </vt:variant>
      <vt:variant>
        <vt:i4>5</vt:i4>
      </vt:variant>
      <vt:variant>
        <vt:lpwstr>mailto:vwolgast@southkcchamber.com</vt:lpwstr>
      </vt:variant>
      <vt:variant>
        <vt:lpwstr/>
      </vt:variant>
      <vt:variant>
        <vt:i4>7667777</vt:i4>
      </vt:variant>
      <vt:variant>
        <vt:i4>51</vt:i4>
      </vt:variant>
      <vt:variant>
        <vt:i4>0</vt:i4>
      </vt:variant>
      <vt:variant>
        <vt:i4>5</vt:i4>
      </vt:variant>
      <vt:variant>
        <vt:lpwstr>mailto:cafrmc@att.net</vt:lpwstr>
      </vt:variant>
      <vt:variant>
        <vt:lpwstr/>
      </vt:variant>
      <vt:variant>
        <vt:i4>8061006</vt:i4>
      </vt:variant>
      <vt:variant>
        <vt:i4>48</vt:i4>
      </vt:variant>
      <vt:variant>
        <vt:i4>0</vt:i4>
      </vt:variant>
      <vt:variant>
        <vt:i4>5</vt:i4>
      </vt:variant>
      <vt:variant>
        <vt:lpwstr>mailto:ruskinhtshoa@gmail.com</vt:lpwstr>
      </vt:variant>
      <vt:variant>
        <vt:lpwstr/>
      </vt:variant>
      <vt:variant>
        <vt:i4>1376306</vt:i4>
      </vt:variant>
      <vt:variant>
        <vt:i4>45</vt:i4>
      </vt:variant>
      <vt:variant>
        <vt:i4>0</vt:i4>
      </vt:variant>
      <vt:variant>
        <vt:i4>5</vt:i4>
      </vt:variant>
      <vt:variant>
        <vt:lpwstr>mailto:info@trailsidecenter.org</vt:lpwstr>
      </vt:variant>
      <vt:variant>
        <vt:lpwstr/>
      </vt:variant>
      <vt:variant>
        <vt:i4>262194</vt:i4>
      </vt:variant>
      <vt:variant>
        <vt:i4>42</vt:i4>
      </vt:variant>
      <vt:variant>
        <vt:i4>0</vt:i4>
      </vt:variant>
      <vt:variant>
        <vt:i4>5</vt:i4>
      </vt:variant>
      <vt:variant>
        <vt:lpwstr>mailto:baost@hotmail.com</vt:lpwstr>
      </vt:variant>
      <vt:variant>
        <vt:lpwstr/>
      </vt:variant>
      <vt:variant>
        <vt:i4>3932244</vt:i4>
      </vt:variant>
      <vt:variant>
        <vt:i4>39</vt:i4>
      </vt:variant>
      <vt:variant>
        <vt:i4>0</vt:i4>
      </vt:variant>
      <vt:variant>
        <vt:i4>5</vt:i4>
      </vt:variant>
      <vt:variant>
        <vt:lpwstr>mailto:ca2wife@aol.com</vt:lpwstr>
      </vt:variant>
      <vt:variant>
        <vt:lpwstr/>
      </vt:variant>
      <vt:variant>
        <vt:i4>3604482</vt:i4>
      </vt:variant>
      <vt:variant>
        <vt:i4>36</vt:i4>
      </vt:variant>
      <vt:variant>
        <vt:i4>0</vt:i4>
      </vt:variant>
      <vt:variant>
        <vt:i4>5</vt:i4>
      </vt:variant>
      <vt:variant>
        <vt:lpwstr>mailto:lalford@brwa.net</vt:lpwstr>
      </vt:variant>
      <vt:variant>
        <vt:lpwstr/>
      </vt:variant>
      <vt:variant>
        <vt:i4>7995499</vt:i4>
      </vt:variant>
      <vt:variant>
        <vt:i4>33</vt:i4>
      </vt:variant>
      <vt:variant>
        <vt:i4>0</vt:i4>
      </vt:variant>
      <vt:variant>
        <vt:i4>5</vt:i4>
      </vt:variant>
      <vt:variant>
        <vt:lpwstr>http://dnr.mo.gov/sunshine-form.htm</vt:lpwstr>
      </vt:variant>
      <vt:variant>
        <vt:lpwstr/>
      </vt:variant>
      <vt:variant>
        <vt:i4>4915286</vt:i4>
      </vt:variant>
      <vt:variant>
        <vt:i4>30</vt:i4>
      </vt:variant>
      <vt:variant>
        <vt:i4>0</vt:i4>
      </vt:variant>
      <vt:variant>
        <vt:i4>5</vt:i4>
      </vt:variant>
      <vt:variant>
        <vt:lpwstr>http://btd-llc.com/documents/Corrective Measures Report/Final - Corrective Measures Report (2017, 04-20).pdf</vt:lpwstr>
      </vt:variant>
      <vt:variant>
        <vt:lpwstr/>
      </vt:variant>
      <vt:variant>
        <vt:i4>2949157</vt:i4>
      </vt:variant>
      <vt:variant>
        <vt:i4>27</vt:i4>
      </vt:variant>
      <vt:variant>
        <vt:i4>0</vt:i4>
      </vt:variant>
      <vt:variant>
        <vt:i4>5</vt:i4>
      </vt:variant>
      <vt:variant>
        <vt:lpwstr>http://btd-llc.com/documents/Demolition Work Plans/Bannister Federal Complex Abatement and Demoliton Plan Supplements 3-7-17 Final.pdf</vt:lpwstr>
      </vt:variant>
      <vt:variant>
        <vt:lpwstr/>
      </vt:variant>
      <vt:variant>
        <vt:i4>131160</vt:i4>
      </vt:variant>
      <vt:variant>
        <vt:i4>24</vt:i4>
      </vt:variant>
      <vt:variant>
        <vt:i4>0</vt:i4>
      </vt:variant>
      <vt:variant>
        <vt:i4>5</vt:i4>
      </vt:variant>
      <vt:variant>
        <vt:lpwstr>http://btd-llc.com/documents/Due Diligence Investigation Report/</vt:lpwstr>
      </vt:variant>
      <vt:variant>
        <vt:lpwstr/>
      </vt:variant>
      <vt:variant>
        <vt:i4>3080319</vt:i4>
      </vt:variant>
      <vt:variant>
        <vt:i4>21</vt:i4>
      </vt:variant>
      <vt:variant>
        <vt:i4>0</vt:i4>
      </vt:variant>
      <vt:variant>
        <vt:i4>5</vt:i4>
      </vt:variant>
      <vt:variant>
        <vt:lpwstr>http://btd-llc.com/documents/Environmental Assessment (EA) and Finding of No Significant Impact (FOSI)/2016 08 30 KCP revised FONSI Memo Signed w comments.pdf</vt:lpwstr>
      </vt:variant>
      <vt:variant>
        <vt:lpwstr/>
      </vt:variant>
      <vt:variant>
        <vt:i4>6619227</vt:i4>
      </vt:variant>
      <vt:variant>
        <vt:i4>18</vt:i4>
      </vt:variant>
      <vt:variant>
        <vt:i4>0</vt:i4>
      </vt:variant>
      <vt:variant>
        <vt:i4>5</vt:i4>
      </vt:variant>
      <vt:variant>
        <vt:lpwstr>http://btd-llc.com/documents/Unlimited Use_Unrestricted Exposure Determination/</vt:lpwstr>
      </vt:variant>
      <vt:variant>
        <vt:lpwstr/>
      </vt:variant>
      <vt:variant>
        <vt:i4>7536761</vt:i4>
      </vt:variant>
      <vt:variant>
        <vt:i4>15</vt:i4>
      </vt:variant>
      <vt:variant>
        <vt:i4>0</vt:i4>
      </vt:variant>
      <vt:variant>
        <vt:i4>5</vt:i4>
      </vt:variant>
      <vt:variant>
        <vt:lpwstr>http://btd-llc.com/documents/Description of Current Conditions Report/</vt:lpwstr>
      </vt:variant>
      <vt:variant>
        <vt:lpwstr/>
      </vt:variant>
      <vt:variant>
        <vt:i4>3080319</vt:i4>
      </vt:variant>
      <vt:variant>
        <vt:i4>12</vt:i4>
      </vt:variant>
      <vt:variant>
        <vt:i4>0</vt:i4>
      </vt:variant>
      <vt:variant>
        <vt:i4>5</vt:i4>
      </vt:variant>
      <vt:variant>
        <vt:lpwstr>http://btd-llc.com/documents/Environmental Assessment (EA) and Finding of No Significant Impact (FOSI)/2016 08 30 KCP revised FONSI Memo Signed w comments.pdf</vt:lpwstr>
      </vt:variant>
      <vt:variant>
        <vt:lpwstr/>
      </vt:variant>
      <vt:variant>
        <vt:i4>7012387</vt:i4>
      </vt:variant>
      <vt:variant>
        <vt:i4>9</vt:i4>
      </vt:variant>
      <vt:variant>
        <vt:i4>0</vt:i4>
      </vt:variant>
      <vt:variant>
        <vt:i4>5</vt:i4>
      </vt:variant>
      <vt:variant>
        <vt:lpwstr>http://btd-llc.com/documents/Environmental Assessment (EA) and Finding of No Significant Impact (FOSI)/EA-1947-FEA-2013.pdf</vt:lpwstr>
      </vt:variant>
      <vt:variant>
        <vt:lpwstr/>
      </vt:variant>
      <vt:variant>
        <vt:i4>4915286</vt:i4>
      </vt:variant>
      <vt:variant>
        <vt:i4>6</vt:i4>
      </vt:variant>
      <vt:variant>
        <vt:i4>0</vt:i4>
      </vt:variant>
      <vt:variant>
        <vt:i4>5</vt:i4>
      </vt:variant>
      <vt:variant>
        <vt:lpwstr>http://btd-llc.com/documents/Corrective Measures Report/Final - Corrective Measures Report (2017, 04-20).pdf</vt:lpwstr>
      </vt:variant>
      <vt:variant>
        <vt:lpwstr/>
      </vt:variant>
      <vt:variant>
        <vt:i4>2424880</vt:i4>
      </vt:variant>
      <vt:variant>
        <vt:i4>3</vt:i4>
      </vt:variant>
      <vt:variant>
        <vt:i4>0</vt:i4>
      </vt:variant>
      <vt:variant>
        <vt:i4>5</vt:i4>
      </vt:variant>
      <vt:variant>
        <vt:lpwstr>http://btd-llc.com/documents/Description of Current Conditions Report/7 SECTION 7 DU and BERYLLIUM TEXT 2017 adding beryllium 042417 FINAL.pdf</vt:lpwstr>
      </vt:variant>
      <vt:variant>
        <vt:lpwstr/>
      </vt:variant>
      <vt:variant>
        <vt:i4>2424880</vt:i4>
      </vt:variant>
      <vt:variant>
        <vt:i4>0</vt:i4>
      </vt:variant>
      <vt:variant>
        <vt:i4>0</vt:i4>
      </vt:variant>
      <vt:variant>
        <vt:i4>5</vt:i4>
      </vt:variant>
      <vt:variant>
        <vt:lpwstr>http://btd-llc.com/documents/Description of Current Conditions Report/7 SECTION 7 DU and BERYLLIUM TEXT 2017 adding beryllium 042417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 B Snyder</dc:creator>
  <cp:lastModifiedBy>Jason Klumb</cp:lastModifiedBy>
  <cp:revision>8</cp:revision>
  <cp:lastPrinted>2019-03-25T18:10:00Z</cp:lastPrinted>
  <dcterms:created xsi:type="dcterms:W3CDTF">2019-03-25T18:13:00Z</dcterms:created>
  <dcterms:modified xsi:type="dcterms:W3CDTF">2019-03-30T21:03:00Z</dcterms:modified>
</cp:coreProperties>
</file>